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ΣΥΛΛΟΓΟΣ ΓΟΝΕΩΝ ΚΑΙ ΚΗΔΕΜΟΝΩΝ</w:t>
      </w:r>
    </w:p>
    <w:p w:rsidR="00000000" w:rsidDel="00000000" w:rsidP="00000000" w:rsidRDefault="00000000" w:rsidRPr="00000000" w14:paraId="00000002">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1</w:t>
      </w:r>
      <w:r w:rsidDel="00000000" w:rsidR="00000000" w:rsidRPr="00000000">
        <w:rPr>
          <w:rFonts w:ascii="Calibri" w:cs="Calibri" w:eastAsia="Calibri" w:hAnsi="Calibri"/>
          <w:sz w:val="24"/>
          <w:szCs w:val="24"/>
          <w:vertAlign w:val="superscript"/>
          <w:rtl w:val="0"/>
        </w:rPr>
        <w:t xml:space="preserve">ου</w:t>
      </w:r>
      <w:r w:rsidDel="00000000" w:rsidR="00000000" w:rsidRPr="00000000">
        <w:rPr>
          <w:rFonts w:ascii="Calibri" w:cs="Calibri" w:eastAsia="Calibri" w:hAnsi="Calibri"/>
          <w:sz w:val="24"/>
          <w:szCs w:val="24"/>
          <w:rtl w:val="0"/>
        </w:rPr>
        <w:t xml:space="preserve"> ΔΗΜΟΤΙΚΟΥ ΣΧΟΛΕΙΟΥ ΜΟΣΧΑΤΟΥ</w:t>
      </w:r>
    </w:p>
    <w:p w:rsidR="00000000" w:rsidDel="00000000" w:rsidP="00000000" w:rsidRDefault="00000000" w:rsidRPr="00000000" w14:paraId="00000003">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Προς: Δήμος Μοσχάτου - Ταύρου                                                             Μοσχάτο 18/04/2019</w:t>
      </w:r>
    </w:p>
    <w:p w:rsidR="00000000" w:rsidDel="00000000" w:rsidP="00000000" w:rsidRDefault="00000000" w:rsidRPr="00000000" w14:paraId="00000006">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7">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Υπόψιν: Κας Θεανώς Κανελλίδου</w:t>
      </w:r>
    </w:p>
    <w:p w:rsidR="00000000" w:rsidDel="00000000" w:rsidP="00000000" w:rsidRDefault="00000000" w:rsidRPr="00000000" w14:paraId="00000008">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Κοινοποίηση προς:Δήμαρχο Μοσχάτου-Ταύρου κ. Ανδρέα Ευθυμίου </w:t>
      </w:r>
    </w:p>
    <w:p w:rsidR="00000000" w:rsidDel="00000000" w:rsidP="00000000" w:rsidRDefault="00000000" w:rsidRPr="00000000" w14:paraId="00000009">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Θεμα:Πραγματοποίηση Πασχαλινου μπαζαρ στην Πλατεία Δημαρχείου.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Ο Σύλλογος Γονέων και Κηδεμόνων του 1ου Δημοτικού Σχολείου Μοσχάτου αιτείται την άδεια να επιτραπεί να πραγματοποιηθεί στην  Πλατεία του Δημαρχείου Μοσχάτου Πασχαλινό Μπαζάρ με σκοπό τη συγκέντρωση χρημάτων για την αγορά διαδραστικών πινάκων για τις τάξεις του σχολείου μας.</w:t>
      </w:r>
    </w:p>
    <w:p w:rsidR="00000000" w:rsidDel="00000000" w:rsidP="00000000" w:rsidRDefault="00000000" w:rsidRPr="00000000" w14:paraId="0000000E">
      <w:pPr>
        <w:rPr/>
      </w:pPr>
      <w:r w:rsidDel="00000000" w:rsidR="00000000" w:rsidRPr="00000000">
        <w:rPr>
          <w:rtl w:val="0"/>
        </w:rPr>
        <w:t xml:space="preserve">Λόγω ασταθών καιρικών συνθηκών παρακαλούμε να δοθεί ανοιχτή ημερομηνία μεσα στις επόμενες ημέρες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Εκ του Δ.Σ </w:t>
      </w:r>
    </w:p>
    <w:p w:rsidR="00000000" w:rsidDel="00000000" w:rsidP="00000000" w:rsidRDefault="00000000" w:rsidRPr="00000000" w14:paraId="00000011">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