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1D9" w:rsidRDefault="00E501D9" w:rsidP="00DF2EE2">
      <w:pPr>
        <w:spacing w:after="120" w:line="276" w:lineRule="auto"/>
        <w:jc w:val="right"/>
        <w:rPr>
          <w:rFonts w:ascii="Arial" w:hAnsi="Arial" w:cs="Arial"/>
          <w:sz w:val="22"/>
          <w:szCs w:val="22"/>
        </w:rPr>
      </w:pPr>
    </w:p>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ΑΝΑΡΤΗΤΕΑ ΣΤΟ ΜΗΤΡΩΟ</w:t>
      </w:r>
    </w:p>
    <w:tbl>
      <w:tblPr>
        <w:tblpPr w:leftFromText="180" w:rightFromText="180" w:vertAnchor="text" w:horzAnchor="margin" w:tblpY="104"/>
        <w:tblW w:w="9356" w:type="dxa"/>
        <w:tblLook w:val="01E0" w:firstRow="1" w:lastRow="1" w:firstColumn="1" w:lastColumn="1" w:noHBand="0" w:noVBand="0"/>
      </w:tblPr>
      <w:tblGrid>
        <w:gridCol w:w="5529"/>
        <w:gridCol w:w="3827"/>
      </w:tblGrid>
      <w:tr w:rsidR="008F7E76" w:rsidRPr="00AC62E5" w:rsidTr="008F7E76">
        <w:tc>
          <w:tcPr>
            <w:tcW w:w="5529" w:type="dxa"/>
            <w:vAlign w:val="center"/>
          </w:tcPr>
          <w:p w:rsidR="00DF2EE2" w:rsidRPr="00AC62E5" w:rsidRDefault="00E501D9" w:rsidP="00E501D9">
            <w:pPr>
              <w:spacing w:after="120" w:line="276" w:lineRule="auto"/>
              <w:rPr>
                <w:rFonts w:ascii="Arial" w:hAnsi="Arial" w:cs="Arial"/>
                <w:sz w:val="22"/>
                <w:szCs w:val="22"/>
              </w:rPr>
            </w:pPr>
            <w:r>
              <w:rPr>
                <w:rFonts w:ascii="Arial" w:hAnsi="Arial" w:cs="Arial"/>
                <w:noProof/>
                <w:sz w:val="22"/>
                <w:szCs w:val="22"/>
              </w:rPr>
              <w:drawing>
                <wp:inline distT="0" distB="0" distL="0" distR="0" wp14:anchorId="2AFAC4C1">
                  <wp:extent cx="585470" cy="603250"/>
                  <wp:effectExtent l="0" t="0" r="508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603250"/>
                          </a:xfrm>
                          <a:prstGeom prst="rect">
                            <a:avLst/>
                          </a:prstGeom>
                          <a:noFill/>
                        </pic:spPr>
                      </pic:pic>
                    </a:graphicData>
                  </a:graphic>
                </wp:inline>
              </w:drawing>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8F7E76" w:rsidRDefault="00E501D9" w:rsidP="008F7E76">
            <w:pPr>
              <w:spacing w:after="40" w:line="276" w:lineRule="auto"/>
              <w:rPr>
                <w:rFonts w:ascii="Arial" w:hAnsi="Arial" w:cs="Arial"/>
              </w:rPr>
            </w:pPr>
            <w:r w:rsidRPr="00F31A59">
              <w:rPr>
                <w:rFonts w:ascii="Arial" w:hAnsi="Arial" w:cs="Arial"/>
              </w:rPr>
              <w:t xml:space="preserve">                  Μοσχάτο, </w:t>
            </w:r>
          </w:p>
          <w:p w:rsidR="001E2C8C" w:rsidRPr="00F31A59" w:rsidRDefault="001E2C8C" w:rsidP="008F7E76">
            <w:pPr>
              <w:spacing w:after="40" w:line="276" w:lineRule="auto"/>
              <w:rPr>
                <w:rFonts w:ascii="Arial" w:hAnsi="Arial" w:cs="Arial"/>
              </w:rPr>
            </w:pPr>
          </w:p>
          <w:p w:rsidR="00EE4019" w:rsidRPr="001E2C8C" w:rsidRDefault="00EE4019" w:rsidP="008F7E76">
            <w:pPr>
              <w:spacing w:after="40" w:line="276" w:lineRule="auto"/>
              <w:rPr>
                <w:rFonts w:ascii="Arial" w:hAnsi="Arial" w:cs="Arial"/>
                <w:b/>
                <w:sz w:val="22"/>
                <w:szCs w:val="22"/>
              </w:rPr>
            </w:pPr>
            <w:r w:rsidRPr="001E2C8C">
              <w:rPr>
                <w:rFonts w:ascii="Arial" w:hAnsi="Arial" w:cs="Arial"/>
                <w:b/>
                <w:sz w:val="22"/>
                <w:szCs w:val="22"/>
              </w:rPr>
              <w:t>ΚΑΛΟΚΑΙΡΙΝΟ ΠΡΟΓΡΑΜΜΑ ΔΗΜΙΟΥΡΓΙΚΗΣ ΑΠΑΣΧΟΛΗΣΗΣ ΚΑΙ ΕΚΠΑΙ</w:t>
            </w:r>
            <w:r w:rsidR="00654234">
              <w:rPr>
                <w:rFonts w:ascii="Arial" w:hAnsi="Arial" w:cs="Arial"/>
                <w:b/>
                <w:sz w:val="22"/>
                <w:szCs w:val="22"/>
              </w:rPr>
              <w:t>ΔΕΥΣΗΣ ΠΑΙΔΙΩΝ-ΑΘΛΟΔΙΑΚΟΠΕΣ 2018</w:t>
            </w:r>
          </w:p>
          <w:p w:rsidR="008F7E76" w:rsidRPr="00F31A59" w:rsidRDefault="008F7E76" w:rsidP="008F7E76">
            <w:pPr>
              <w:spacing w:after="40" w:line="276" w:lineRule="auto"/>
              <w:rPr>
                <w:rFonts w:ascii="Arial" w:hAnsi="Arial" w:cs="Arial"/>
              </w:rPr>
            </w:pPr>
            <w:r w:rsidRPr="00F31A59">
              <w:rPr>
                <w:rFonts w:ascii="Arial" w:hAnsi="Arial" w:cs="Arial"/>
                <w:sz w:val="22"/>
                <w:szCs w:val="22"/>
              </w:rPr>
              <w:t xml:space="preserve">Αριθμός Μελέτης:  </w:t>
            </w:r>
            <w:r w:rsidR="00654234">
              <w:rPr>
                <w:rFonts w:ascii="Arial" w:hAnsi="Arial" w:cs="Arial"/>
                <w:sz w:val="22"/>
                <w:szCs w:val="22"/>
                <w:lang w:val="en-US"/>
              </w:rPr>
              <w:t>16/2018</w:t>
            </w:r>
            <w:r w:rsidRPr="00F31A59">
              <w:rPr>
                <w:rFonts w:ascii="Arial" w:hAnsi="Arial" w:cs="Arial"/>
                <w:sz w:val="22"/>
                <w:szCs w:val="22"/>
              </w:rPr>
              <w:t xml:space="preserve"> </w:t>
            </w:r>
          </w:p>
          <w:p w:rsidR="008F7E76" w:rsidRPr="00F31A59" w:rsidRDefault="008F7E76" w:rsidP="00654234">
            <w:pPr>
              <w:spacing w:after="40" w:line="276" w:lineRule="auto"/>
              <w:rPr>
                <w:rFonts w:ascii="Arial" w:hAnsi="Arial" w:cs="Arial"/>
                <w:sz w:val="20"/>
                <w:szCs w:val="20"/>
                <w:lang w:eastAsia="ar-SA"/>
              </w:rPr>
            </w:pPr>
            <w:r w:rsidRPr="00F31A59">
              <w:rPr>
                <w:rFonts w:ascii="Arial" w:hAnsi="Arial" w:cs="Arial"/>
                <w:sz w:val="20"/>
                <w:szCs w:val="20"/>
              </w:rPr>
              <w:t xml:space="preserve">ΠΡΟΫΠΟΛΟΓΙΣΜΟΣ: </w:t>
            </w:r>
            <w:r w:rsidR="00654234">
              <w:rPr>
                <w:rFonts w:ascii="Arial" w:hAnsi="Arial" w:cs="Arial"/>
                <w:sz w:val="20"/>
                <w:szCs w:val="20"/>
                <w:lang w:val="en-US"/>
              </w:rPr>
              <w:t>34.843,00</w:t>
            </w:r>
            <w:r w:rsidRPr="00F31A59">
              <w:rPr>
                <w:rFonts w:ascii="Arial" w:hAnsi="Arial" w:cs="Arial"/>
                <w:sz w:val="22"/>
                <w:szCs w:val="22"/>
                <w:lang w:eastAsia="ar-SA"/>
              </w:rPr>
              <w:t>€</w:t>
            </w:r>
          </w:p>
        </w:tc>
      </w:tr>
      <w:tr w:rsidR="008F7E76" w:rsidRPr="00831901" w:rsidTr="008F7E76">
        <w:tc>
          <w:tcPr>
            <w:tcW w:w="5529" w:type="dxa"/>
            <w:vAlign w:val="center"/>
          </w:tcPr>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8F7E76" w:rsidRPr="006879B9" w:rsidRDefault="008F7E76" w:rsidP="00D511CC">
            <w:pPr>
              <w:tabs>
                <w:tab w:val="left" w:pos="4467"/>
              </w:tabs>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FA351F" w:rsidP="008F7E76">
            <w:pPr>
              <w:spacing w:before="40" w:after="40" w:line="276" w:lineRule="auto"/>
              <w:jc w:val="both"/>
              <w:rPr>
                <w:rFonts w:ascii="Arial" w:hAnsi="Arial" w:cs="Arial"/>
                <w:sz w:val="20"/>
                <w:szCs w:val="20"/>
              </w:rPr>
            </w:pPr>
            <w:hyperlink r:id="rId9"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r w:rsidR="008F7E76" w:rsidRPr="006879B9">
                <w:rPr>
                  <w:rStyle w:val="-"/>
                  <w:rFonts w:ascii="Arial" w:hAnsi="Arial" w:cs="Arial"/>
                  <w:sz w:val="20"/>
                  <w:szCs w:val="20"/>
                  <w:lang w:val="en-US"/>
                </w:rPr>
                <w:t>dimosmoschatou</w:t>
              </w:r>
              <w:r w:rsidR="008F7E76" w:rsidRPr="006879B9">
                <w:rPr>
                  <w:rStyle w:val="-"/>
                  <w:rFonts w:ascii="Arial" w:hAnsi="Arial" w:cs="Arial"/>
                  <w:sz w:val="20"/>
                  <w:szCs w:val="20"/>
                </w:rPr>
                <w:t>-</w:t>
              </w:r>
              <w:r w:rsidR="008F7E76" w:rsidRPr="006879B9">
                <w:rPr>
                  <w:rStyle w:val="-"/>
                  <w:rFonts w:ascii="Arial" w:hAnsi="Arial" w:cs="Arial"/>
                  <w:sz w:val="20"/>
                  <w:szCs w:val="20"/>
                  <w:lang w:val="en-US"/>
                </w:rPr>
                <w:t>tavrou</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6879B9" w:rsidRDefault="00FA351F" w:rsidP="008F7E76">
            <w:pPr>
              <w:spacing w:before="40" w:after="40" w:line="276" w:lineRule="auto"/>
              <w:rPr>
                <w:rFonts w:ascii="Arial" w:hAnsi="Arial" w:cs="Arial"/>
                <w:sz w:val="20"/>
                <w:szCs w:val="20"/>
              </w:rPr>
            </w:pPr>
            <w:hyperlink r:id="rId10" w:history="1">
              <w:r w:rsidR="008F7E76" w:rsidRPr="006879B9">
                <w:rPr>
                  <w:rStyle w:val="-"/>
                  <w:rFonts w:ascii="Arial" w:hAnsi="Arial" w:cs="Arial"/>
                  <w:sz w:val="20"/>
                  <w:szCs w:val="20"/>
                  <w:lang w:val="en-US"/>
                </w:rPr>
                <w:t>katsantoni</w:t>
              </w:r>
              <w:r w:rsidR="008F7E76" w:rsidRPr="006879B9">
                <w:rPr>
                  <w:rStyle w:val="-"/>
                  <w:rFonts w:ascii="Arial" w:hAnsi="Arial" w:cs="Arial"/>
                  <w:sz w:val="20"/>
                  <w:szCs w:val="20"/>
                </w:rPr>
                <w:t>@0144.</w:t>
              </w:r>
              <w:r w:rsidR="008F7E76" w:rsidRPr="006879B9">
                <w:rPr>
                  <w:rStyle w:val="-"/>
                  <w:rFonts w:ascii="Arial" w:hAnsi="Arial" w:cs="Arial"/>
                  <w:sz w:val="20"/>
                  <w:szCs w:val="20"/>
                  <w:lang w:val="en-US"/>
                </w:rPr>
                <w:t>syzefxis</w:t>
              </w:r>
              <w:r w:rsidR="008F7E76" w:rsidRPr="006879B9">
                <w:rPr>
                  <w:rStyle w:val="-"/>
                  <w:rFonts w:ascii="Arial" w:hAnsi="Arial" w:cs="Arial"/>
                  <w:sz w:val="20"/>
                  <w:szCs w:val="20"/>
                </w:rPr>
                <w:t>.</w:t>
              </w:r>
              <w:r w:rsidR="008F7E76" w:rsidRPr="006879B9">
                <w:rPr>
                  <w:rStyle w:val="-"/>
                  <w:rFonts w:ascii="Arial" w:hAnsi="Arial" w:cs="Arial"/>
                  <w:sz w:val="20"/>
                  <w:szCs w:val="20"/>
                  <w:lang w:val="en-US"/>
                </w:rPr>
                <w:t>gov</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415D0C" w:rsidRDefault="008F7E76" w:rsidP="009D0918">
            <w:pPr>
              <w:spacing w:before="40" w:after="40" w:line="276" w:lineRule="auto"/>
              <w:rPr>
                <w:rFonts w:ascii="Arial" w:hAnsi="Arial" w:cs="Arial"/>
                <w:b/>
                <w:bCs/>
              </w:rPr>
            </w:pPr>
            <w:r>
              <w:rPr>
                <w:rFonts w:ascii="Arial" w:hAnsi="Arial" w:cs="Arial"/>
                <w:sz w:val="22"/>
                <w:szCs w:val="22"/>
              </w:rPr>
              <w:t xml:space="preserve">Αρ. Πρωτ.: </w:t>
            </w:r>
          </w:p>
        </w:tc>
        <w:tc>
          <w:tcPr>
            <w:tcW w:w="3827" w:type="dxa"/>
            <w:vAlign w:val="center"/>
          </w:tcPr>
          <w:p w:rsidR="008F7E76" w:rsidRPr="00831901" w:rsidRDefault="008F7E76" w:rsidP="008F7E76">
            <w:pPr>
              <w:spacing w:after="40" w:line="276" w:lineRule="auto"/>
              <w:rPr>
                <w:rFonts w:ascii="Arial" w:hAnsi="Arial" w:cs="Arial"/>
                <w:b/>
                <w:bCs/>
              </w:rPr>
            </w:pPr>
          </w:p>
        </w:tc>
      </w:tr>
    </w:tbl>
    <w:p w:rsidR="00A50EA9" w:rsidRPr="00224F04" w:rsidRDefault="00A50EA9" w:rsidP="00224F04">
      <w:pPr>
        <w:spacing w:after="120" w:line="276" w:lineRule="auto"/>
        <w:jc w:val="right"/>
        <w:rPr>
          <w:rFonts w:ascii="Arial" w:hAnsi="Arial" w:cs="Arial"/>
          <w:b/>
          <w:bCs/>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008F7E76">
        <w:rPr>
          <w:rFonts w:ascii="Arial" w:hAnsi="Arial" w:cs="Arial"/>
          <w:b/>
          <w:bCs/>
          <w:sz w:val="22"/>
          <w:szCs w:val="22"/>
        </w:rPr>
        <w:t xml:space="preserve"> </w:t>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Pr="00DF2EE2" w:rsidRDefault="00A50EA9" w:rsidP="00831901">
      <w:pPr>
        <w:keepNext/>
        <w:spacing w:line="360" w:lineRule="auto"/>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831901">
      <w:pPr>
        <w:spacing w:line="360" w:lineRule="auto"/>
        <w:jc w:val="center"/>
        <w:rPr>
          <w:rFonts w:ascii="Arial" w:hAnsi="Arial" w:cs="Arial"/>
          <w:b/>
          <w:bCs/>
          <w:sz w:val="22"/>
          <w:szCs w:val="22"/>
        </w:rPr>
      </w:pPr>
    </w:p>
    <w:p w:rsidR="00A50EA9" w:rsidRPr="00DF2EE2" w:rsidRDefault="00A50EA9" w:rsidP="00831901">
      <w:pPr>
        <w:tabs>
          <w:tab w:val="left" w:pos="-720"/>
        </w:tabs>
        <w:suppressAutoHyphens/>
        <w:spacing w:line="360" w:lineRule="auto"/>
        <w:jc w:val="center"/>
        <w:rPr>
          <w:rFonts w:ascii="Arial" w:hAnsi="Arial" w:cs="Arial"/>
          <w:b/>
          <w:bCs/>
          <w:sz w:val="22"/>
          <w:szCs w:val="22"/>
        </w:rPr>
      </w:pPr>
      <w:r w:rsidRPr="00DF2EE2">
        <w:rPr>
          <w:rFonts w:ascii="Arial" w:hAnsi="Arial" w:cs="Arial"/>
          <w:b/>
          <w:bCs/>
          <w:sz w:val="22"/>
          <w:szCs w:val="22"/>
        </w:rPr>
        <w:t>O ΔΗΜΑΡΧΟΣ ΜΟΣΧΑΤΟΥ -ΤΑΥΡΟΥ</w:t>
      </w:r>
    </w:p>
    <w:p w:rsidR="00A50EA9" w:rsidRDefault="00A50EA9" w:rsidP="00224F04">
      <w:pPr>
        <w:ind w:firstLine="567"/>
        <w:jc w:val="both"/>
        <w:rPr>
          <w:rFonts w:ascii="Arial" w:hAnsi="Arial" w:cs="Arial"/>
          <w:sz w:val="22"/>
          <w:szCs w:val="22"/>
        </w:rPr>
      </w:pPr>
      <w:r w:rsidRPr="00DF2EE2">
        <w:rPr>
          <w:rFonts w:ascii="Arial" w:hAnsi="Arial" w:cs="Arial"/>
          <w:sz w:val="22"/>
          <w:szCs w:val="22"/>
        </w:rPr>
        <w:tab/>
        <w:t>διακηρύσσει ότι εκτίθεται σε συνοπτικό διαγωνισμό με σφραγισμένες προσφορές</w:t>
      </w:r>
      <w:r w:rsidR="008F7E76">
        <w:rPr>
          <w:rFonts w:ascii="Arial" w:hAnsi="Arial" w:cs="Arial"/>
          <w:sz w:val="22"/>
          <w:szCs w:val="22"/>
        </w:rPr>
        <w:t>,</w:t>
      </w:r>
      <w:r w:rsidRPr="00DF2EE2">
        <w:rPr>
          <w:rFonts w:ascii="Arial" w:hAnsi="Arial" w:cs="Arial"/>
          <w:sz w:val="22"/>
          <w:szCs w:val="22"/>
        </w:rPr>
        <w:t xml:space="preserve"> η δημόσια σύμβαση για την επιλογ</w:t>
      </w:r>
      <w:r w:rsidR="00EE4019">
        <w:rPr>
          <w:rFonts w:ascii="Arial" w:hAnsi="Arial" w:cs="Arial"/>
          <w:sz w:val="22"/>
          <w:szCs w:val="22"/>
        </w:rPr>
        <w:t>ή αναδόχου  για την υλοποίηση του</w:t>
      </w:r>
      <w:r w:rsidRPr="00DF2EE2">
        <w:rPr>
          <w:rFonts w:ascii="Arial" w:hAnsi="Arial" w:cs="Arial"/>
          <w:sz w:val="22"/>
          <w:szCs w:val="22"/>
        </w:rPr>
        <w:t xml:space="preserve"> </w:t>
      </w:r>
      <w:r w:rsidR="00EE4019" w:rsidRPr="00EE4019">
        <w:rPr>
          <w:rFonts w:ascii="Arial" w:hAnsi="Arial" w:cs="Arial"/>
          <w:b/>
          <w:sz w:val="22"/>
          <w:szCs w:val="22"/>
        </w:rPr>
        <w:t>ΚΑΛΟΚΑΙΡΙΝΟ</w:t>
      </w:r>
      <w:r w:rsidR="00EE4019">
        <w:rPr>
          <w:rFonts w:ascii="Arial" w:hAnsi="Arial" w:cs="Arial"/>
          <w:b/>
          <w:sz w:val="22"/>
          <w:szCs w:val="22"/>
        </w:rPr>
        <w:t>Υ</w:t>
      </w:r>
      <w:r w:rsidR="00EE4019" w:rsidRPr="00EE4019">
        <w:rPr>
          <w:rFonts w:ascii="Arial" w:hAnsi="Arial" w:cs="Arial"/>
          <w:b/>
          <w:sz w:val="22"/>
          <w:szCs w:val="22"/>
        </w:rPr>
        <w:t xml:space="preserve"> ΠΡΟΓΡΑΜΜΑ</w:t>
      </w:r>
      <w:r w:rsidR="00EE4019">
        <w:rPr>
          <w:rFonts w:ascii="Arial" w:hAnsi="Arial" w:cs="Arial"/>
          <w:b/>
          <w:sz w:val="22"/>
          <w:szCs w:val="22"/>
        </w:rPr>
        <w:t>ΤΟΣ</w:t>
      </w:r>
      <w:r w:rsidR="00EE4019" w:rsidRPr="00EE4019">
        <w:rPr>
          <w:rFonts w:ascii="Arial" w:hAnsi="Arial" w:cs="Arial"/>
          <w:b/>
          <w:sz w:val="22"/>
          <w:szCs w:val="22"/>
        </w:rPr>
        <w:t xml:space="preserve"> ΔΗΜΙΟΥΡΓΙΚΗΣ ΑΠΑΣΧΟΛΗΣΗΣ ΚΑΙ ΕΚΠΑΙΔ</w:t>
      </w:r>
      <w:r w:rsidR="00654234">
        <w:rPr>
          <w:rFonts w:ascii="Arial" w:hAnsi="Arial" w:cs="Arial"/>
          <w:b/>
          <w:sz w:val="22"/>
          <w:szCs w:val="22"/>
        </w:rPr>
        <w:t>ΕΥΣΗΣ ΠΑΙΔΙΩΝ-ΑΘΛΟΔΙΑΚΟΠΕΣ 2018</w:t>
      </w:r>
      <w:r w:rsidR="00EE4019">
        <w:rPr>
          <w:rFonts w:ascii="Arial" w:hAnsi="Arial" w:cs="Arial"/>
          <w:b/>
          <w:sz w:val="22"/>
          <w:szCs w:val="22"/>
        </w:rPr>
        <w:t xml:space="preserve">, </w:t>
      </w:r>
      <w:r w:rsidRPr="00DF2EE2">
        <w:rPr>
          <w:rFonts w:ascii="Arial" w:hAnsi="Arial" w:cs="Arial"/>
          <w:sz w:val="22"/>
          <w:szCs w:val="22"/>
        </w:rPr>
        <w:t xml:space="preserve">προϋπολογισμού </w:t>
      </w:r>
      <w:r w:rsidR="00EE4019" w:rsidRPr="00C6406D">
        <w:rPr>
          <w:rFonts w:ascii="Arial" w:hAnsi="Arial" w:cs="Arial"/>
          <w:b/>
          <w:sz w:val="22"/>
          <w:szCs w:val="22"/>
        </w:rPr>
        <w:t>34.</w:t>
      </w:r>
      <w:r w:rsidR="00654234" w:rsidRPr="00654234">
        <w:rPr>
          <w:rFonts w:ascii="Arial" w:hAnsi="Arial" w:cs="Arial"/>
          <w:b/>
          <w:sz w:val="22"/>
          <w:szCs w:val="22"/>
        </w:rPr>
        <w:t>843,00</w:t>
      </w:r>
      <w:r w:rsidR="00EE4019">
        <w:rPr>
          <w:rFonts w:ascii="Arial" w:hAnsi="Arial" w:cs="Arial"/>
          <w:b/>
          <w:sz w:val="22"/>
          <w:szCs w:val="22"/>
        </w:rPr>
        <w:t xml:space="preserve"> </w:t>
      </w:r>
      <w:r w:rsidR="00DF2EE2">
        <w:rPr>
          <w:rFonts w:ascii="Arial" w:hAnsi="Arial" w:cs="Arial"/>
          <w:sz w:val="22"/>
          <w:szCs w:val="22"/>
        </w:rPr>
        <w:t>€ (</w:t>
      </w:r>
      <w:r w:rsidR="002A00AD">
        <w:rPr>
          <w:rFonts w:ascii="Arial" w:hAnsi="Arial" w:cs="Arial"/>
          <w:sz w:val="22"/>
          <w:szCs w:val="22"/>
        </w:rPr>
        <w:t xml:space="preserve">τριάντα τεσσάρων χιλιάδων </w:t>
      </w:r>
      <w:r w:rsidR="00654234">
        <w:rPr>
          <w:rFonts w:ascii="Arial" w:hAnsi="Arial" w:cs="Arial"/>
          <w:sz w:val="22"/>
          <w:szCs w:val="22"/>
        </w:rPr>
        <w:t xml:space="preserve">οκτακοσίων </w:t>
      </w:r>
      <w:r w:rsidR="00EE4019">
        <w:rPr>
          <w:rFonts w:ascii="Arial" w:hAnsi="Arial" w:cs="Arial"/>
          <w:sz w:val="22"/>
          <w:szCs w:val="22"/>
        </w:rPr>
        <w:t xml:space="preserve"> </w:t>
      </w:r>
      <w:r w:rsidR="00654234">
        <w:rPr>
          <w:rFonts w:ascii="Arial" w:hAnsi="Arial" w:cs="Arial"/>
          <w:sz w:val="22"/>
          <w:szCs w:val="22"/>
        </w:rPr>
        <w:t xml:space="preserve">σαράντα τριών </w:t>
      </w:r>
      <w:r w:rsidR="00EE4019">
        <w:rPr>
          <w:rFonts w:ascii="Arial" w:hAnsi="Arial" w:cs="Arial"/>
          <w:sz w:val="22"/>
          <w:szCs w:val="22"/>
        </w:rPr>
        <w:t>ευρώ</w:t>
      </w:r>
      <w:r w:rsidR="008F7E76">
        <w:rPr>
          <w:rFonts w:ascii="Arial" w:hAnsi="Arial" w:cs="Arial"/>
          <w:sz w:val="22"/>
          <w:szCs w:val="22"/>
        </w:rPr>
        <w:t xml:space="preserve">), </w:t>
      </w:r>
      <w:r w:rsidR="00DF2EE2">
        <w:rPr>
          <w:rFonts w:ascii="Arial" w:hAnsi="Arial" w:cs="Arial"/>
          <w:sz w:val="22"/>
          <w:szCs w:val="22"/>
        </w:rPr>
        <w:t xml:space="preserve">συμπεριλαμβανομένου ΦΠΑ </w:t>
      </w:r>
      <w:r w:rsidR="00EE4019">
        <w:rPr>
          <w:rFonts w:ascii="Arial" w:hAnsi="Arial" w:cs="Arial"/>
          <w:sz w:val="22"/>
          <w:szCs w:val="22"/>
        </w:rPr>
        <w:t>24</w:t>
      </w:r>
      <w:r w:rsidR="00DF2EE2">
        <w:rPr>
          <w:rFonts w:ascii="Arial" w:hAnsi="Arial" w:cs="Arial"/>
          <w:sz w:val="22"/>
          <w:szCs w:val="22"/>
        </w:rPr>
        <w:t xml:space="preserve">% </w:t>
      </w:r>
      <w:r w:rsidR="008F7E76">
        <w:rPr>
          <w:rFonts w:ascii="Arial" w:hAnsi="Arial" w:cs="Arial"/>
          <w:sz w:val="22"/>
          <w:szCs w:val="22"/>
        </w:rPr>
        <w:t>.</w:t>
      </w:r>
    </w:p>
    <w:p w:rsidR="00DF2EE2" w:rsidRPr="00DF2EE2" w:rsidRDefault="00DF2EE2" w:rsidP="00224F04">
      <w:pPr>
        <w:ind w:firstLine="567"/>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w:t>
      </w:r>
      <w:r w:rsidR="00F25140">
        <w:rPr>
          <w:rFonts w:ascii="Arial" w:hAnsi="Arial" w:cs="Arial"/>
          <w:sz w:val="22"/>
          <w:szCs w:val="22"/>
        </w:rPr>
        <w:t>,</w:t>
      </w:r>
      <w:r w:rsidRPr="00842218">
        <w:rPr>
          <w:rFonts w:ascii="Arial" w:hAnsi="Arial" w:cs="Arial"/>
          <w:sz w:val="22"/>
          <w:szCs w:val="22"/>
        </w:rPr>
        <w:t xml:space="preserve"> </w:t>
      </w:r>
      <w:r w:rsidR="00F25140" w:rsidRPr="00F25140">
        <w:rPr>
          <w:rFonts w:ascii="Arial" w:hAnsi="Arial" w:cs="Arial"/>
          <w:sz w:val="22"/>
          <w:szCs w:val="22"/>
        </w:rPr>
        <w:t>μόνο βάσει της τι</w:t>
      </w:r>
      <w:r w:rsidR="00F25140">
        <w:rPr>
          <w:rFonts w:ascii="Arial" w:hAnsi="Arial" w:cs="Arial"/>
          <w:sz w:val="22"/>
          <w:szCs w:val="22"/>
        </w:rPr>
        <w:t>μής, (χαμηλότερη τιμή) προσφορά</w:t>
      </w:r>
      <w:r w:rsidRPr="00842218">
        <w:rPr>
          <w:rFonts w:ascii="Arial" w:hAnsi="Arial" w:cs="Arial"/>
          <w:sz w:val="22"/>
          <w:szCs w:val="22"/>
        </w:rPr>
        <w:t xml:space="preserve">, όπως ορίζεται στα άρθρα 86 του Ν.4412/2016. </w:t>
      </w:r>
    </w:p>
    <w:p w:rsidR="00A50EA9" w:rsidRDefault="00A50EA9" w:rsidP="00224F04">
      <w:pPr>
        <w:ind w:firstLine="567"/>
        <w:jc w:val="both"/>
        <w:rPr>
          <w:rFonts w:ascii="Arial" w:hAnsi="Arial" w:cs="Arial"/>
          <w:sz w:val="22"/>
          <w:szCs w:val="22"/>
        </w:rPr>
      </w:pPr>
      <w:r w:rsidRPr="00DF2EE2">
        <w:rPr>
          <w:rFonts w:ascii="Arial" w:hAnsi="Arial" w:cs="Arial"/>
          <w:sz w:val="22"/>
          <w:szCs w:val="22"/>
        </w:rPr>
        <w:t>Η ελάχιστη προθεσμία διεξαγωγής του διαγωνισμού είναι δώδεκα (12) ημέρες από την ημερομηνία δημοσίευσης της προκήρυξης σύμβασης στο Κ.Η.Μ.ΔΗ.Σ., σύμφωνα</w:t>
      </w:r>
      <w:r>
        <w:rPr>
          <w:rFonts w:ascii="Arial" w:hAnsi="Arial" w:cs="Arial"/>
          <w:sz w:val="22"/>
          <w:szCs w:val="22"/>
        </w:rPr>
        <w:t xml:space="preserve">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224F04">
      <w:pPr>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224F04">
      <w:pPr>
        <w:tabs>
          <w:tab w:val="left" w:pos="-720"/>
        </w:tabs>
        <w:suppressAutoHyphens/>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224F04">
      <w:pPr>
        <w:tabs>
          <w:tab w:val="left" w:pos="-720"/>
        </w:tabs>
        <w:suppressAutoHyphens/>
        <w:rPr>
          <w:rFonts w:ascii="Arial" w:hAnsi="Arial" w:cs="Arial"/>
          <w:spacing w:val="-2"/>
          <w:sz w:val="22"/>
          <w:szCs w:val="22"/>
        </w:rPr>
      </w:pPr>
      <w:r>
        <w:rPr>
          <w:rFonts w:ascii="Arial" w:hAnsi="Arial" w:cs="Arial"/>
          <w:spacing w:val="-3"/>
          <w:sz w:val="22"/>
          <w:szCs w:val="22"/>
        </w:rPr>
        <w:t>Ταχ. Διεύθυ</w:t>
      </w:r>
      <w:r w:rsidRPr="00831901">
        <w:rPr>
          <w:rFonts w:ascii="Arial" w:hAnsi="Arial" w:cs="Arial"/>
          <w:spacing w:val="-3"/>
          <w:sz w:val="22"/>
          <w:szCs w:val="22"/>
        </w:rPr>
        <w:t>νση:</w:t>
      </w:r>
      <w:r>
        <w:rPr>
          <w:rFonts w:ascii="Arial" w:hAnsi="Arial" w:cs="Arial"/>
          <w:spacing w:val="-2"/>
          <w:sz w:val="22"/>
          <w:szCs w:val="22"/>
        </w:rPr>
        <w:t>ΚΟΡΑΗ 36 &amp; Αγ. Γερασίμου,</w:t>
      </w:r>
      <w:r w:rsidRPr="00831901">
        <w:rPr>
          <w:rStyle w:val="contact-suburb"/>
          <w:rFonts w:ascii="Arial" w:hAnsi="Arial" w:cs="Arial"/>
          <w:sz w:val="22"/>
          <w:szCs w:val="22"/>
        </w:rPr>
        <w:t xml:space="preserve">Τ.Κ. </w:t>
      </w:r>
      <w:r>
        <w:rPr>
          <w:rStyle w:val="contact-postcode"/>
          <w:rFonts w:ascii="Arial" w:hAnsi="Arial" w:cs="Arial"/>
          <w:sz w:val="22"/>
          <w:szCs w:val="22"/>
        </w:rPr>
        <w:t>18345</w:t>
      </w:r>
    </w:p>
    <w:p w:rsidR="00A50EA9" w:rsidRPr="00831901" w:rsidRDefault="00A50EA9" w:rsidP="00224F04">
      <w:pPr>
        <w:tabs>
          <w:tab w:val="left" w:pos="-720"/>
        </w:tabs>
        <w:suppressAutoHyphens/>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επικ.</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224F04">
      <w:pPr>
        <w:tabs>
          <w:tab w:val="left" w:pos="-720"/>
        </w:tabs>
        <w:suppressAutoHyphens/>
        <w:rPr>
          <w:rFonts w:ascii="Arial" w:hAnsi="Arial" w:cs="Arial"/>
          <w:spacing w:val="-2"/>
          <w:sz w:val="22"/>
          <w:szCs w:val="22"/>
          <w:lang w:val="en-US"/>
        </w:rPr>
      </w:pPr>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210-9416154</w:t>
      </w:r>
    </w:p>
    <w:p w:rsidR="00C33509" w:rsidRPr="00597558" w:rsidRDefault="00A50EA9" w:rsidP="00C33509">
      <w:pPr>
        <w:spacing w:before="40" w:after="40" w:line="276" w:lineRule="auto"/>
        <w:rPr>
          <w:rFonts w:ascii="Arial" w:hAnsi="Arial" w:cs="Arial"/>
          <w:sz w:val="20"/>
          <w:szCs w:val="20"/>
          <w:lang w:val="en-US"/>
        </w:rPr>
      </w:pPr>
      <w:r w:rsidRPr="003A0E75">
        <w:rPr>
          <w:rFonts w:ascii="Arial" w:hAnsi="Arial" w:cs="Arial"/>
          <w:spacing w:val="-2"/>
          <w:sz w:val="22"/>
          <w:szCs w:val="22"/>
          <w:lang w:val="en-US"/>
        </w:rPr>
        <w:t>Email</w:t>
      </w:r>
      <w:r w:rsidRPr="00597558">
        <w:rPr>
          <w:rFonts w:ascii="Arial" w:hAnsi="Arial" w:cs="Arial"/>
          <w:spacing w:val="-2"/>
          <w:sz w:val="22"/>
          <w:szCs w:val="22"/>
          <w:lang w:val="en-US"/>
        </w:rPr>
        <w:t xml:space="preserve"> </w:t>
      </w:r>
      <w:r>
        <w:rPr>
          <w:rFonts w:ascii="Arial" w:hAnsi="Arial" w:cs="Arial"/>
          <w:spacing w:val="-2"/>
          <w:sz w:val="22"/>
          <w:szCs w:val="22"/>
        </w:rPr>
        <w:t>συντάκτη</w:t>
      </w:r>
      <w:r w:rsidRPr="00597558">
        <w:rPr>
          <w:rFonts w:ascii="Arial" w:hAnsi="Arial" w:cs="Arial"/>
          <w:spacing w:val="-2"/>
          <w:sz w:val="22"/>
          <w:szCs w:val="22"/>
          <w:lang w:val="en-US"/>
        </w:rPr>
        <w:t xml:space="preserve">: </w:t>
      </w:r>
      <w:hyperlink r:id="rId12" w:history="1">
        <w:r w:rsidR="00C33509" w:rsidRPr="006879B9">
          <w:rPr>
            <w:rStyle w:val="-"/>
            <w:rFonts w:ascii="Arial" w:hAnsi="Arial" w:cs="Arial"/>
            <w:sz w:val="20"/>
            <w:szCs w:val="20"/>
            <w:lang w:val="en-US"/>
          </w:rPr>
          <w:t>katsantoni</w:t>
        </w:r>
        <w:r w:rsidR="00C33509" w:rsidRPr="00597558">
          <w:rPr>
            <w:rStyle w:val="-"/>
            <w:rFonts w:ascii="Arial" w:hAnsi="Arial" w:cs="Arial"/>
            <w:sz w:val="20"/>
            <w:szCs w:val="20"/>
            <w:lang w:val="en-US"/>
          </w:rPr>
          <w:t>@0144.</w:t>
        </w:r>
        <w:r w:rsidR="00C33509" w:rsidRPr="006879B9">
          <w:rPr>
            <w:rStyle w:val="-"/>
            <w:rFonts w:ascii="Arial" w:hAnsi="Arial" w:cs="Arial"/>
            <w:sz w:val="20"/>
            <w:szCs w:val="20"/>
            <w:lang w:val="en-US"/>
          </w:rPr>
          <w:t>syzefxis</w:t>
        </w:r>
        <w:r w:rsidR="00C33509" w:rsidRPr="00597558">
          <w:rPr>
            <w:rStyle w:val="-"/>
            <w:rFonts w:ascii="Arial" w:hAnsi="Arial" w:cs="Arial"/>
            <w:sz w:val="20"/>
            <w:szCs w:val="20"/>
            <w:lang w:val="en-US"/>
          </w:rPr>
          <w:t>.</w:t>
        </w:r>
        <w:r w:rsidR="00C33509" w:rsidRPr="006879B9">
          <w:rPr>
            <w:rStyle w:val="-"/>
            <w:rFonts w:ascii="Arial" w:hAnsi="Arial" w:cs="Arial"/>
            <w:sz w:val="20"/>
            <w:szCs w:val="20"/>
            <w:lang w:val="en-US"/>
          </w:rPr>
          <w:t>gov</w:t>
        </w:r>
        <w:r w:rsidR="00C33509" w:rsidRPr="00597558">
          <w:rPr>
            <w:rStyle w:val="-"/>
            <w:rFonts w:ascii="Arial" w:hAnsi="Arial" w:cs="Arial"/>
            <w:sz w:val="20"/>
            <w:szCs w:val="20"/>
            <w:lang w:val="en-US"/>
          </w:rPr>
          <w:t>.</w:t>
        </w:r>
        <w:r w:rsidR="00C33509" w:rsidRPr="006879B9">
          <w:rPr>
            <w:rStyle w:val="-"/>
            <w:rFonts w:ascii="Arial" w:hAnsi="Arial" w:cs="Arial"/>
            <w:sz w:val="20"/>
            <w:szCs w:val="20"/>
            <w:lang w:val="en-US"/>
          </w:rPr>
          <w:t>gr</w:t>
        </w:r>
      </w:hyperlink>
      <w:r w:rsidR="00C33509" w:rsidRPr="00597558">
        <w:rPr>
          <w:rFonts w:ascii="Arial" w:hAnsi="Arial" w:cs="Arial"/>
          <w:sz w:val="20"/>
          <w:szCs w:val="20"/>
          <w:lang w:val="en-US"/>
        </w:rPr>
        <w:t xml:space="preserve"> </w:t>
      </w:r>
    </w:p>
    <w:p w:rsidR="00A50EA9" w:rsidRPr="00597558" w:rsidRDefault="00A50EA9" w:rsidP="00224F04">
      <w:pPr>
        <w:tabs>
          <w:tab w:val="left" w:pos="-720"/>
        </w:tabs>
        <w:suppressAutoHyphens/>
        <w:rPr>
          <w:rFonts w:ascii="Arial" w:hAnsi="Arial" w:cs="Arial"/>
          <w:spacing w:val="-2"/>
          <w:sz w:val="22"/>
          <w:szCs w:val="22"/>
          <w:lang w:val="en-US"/>
        </w:rPr>
      </w:pPr>
    </w:p>
    <w:p w:rsidR="00A50EA9" w:rsidRPr="008F7E76" w:rsidRDefault="00324A98" w:rsidP="006F26F7">
      <w:pPr>
        <w:spacing w:line="276" w:lineRule="auto"/>
        <w:jc w:val="center"/>
        <w:rPr>
          <w:rFonts w:ascii="Arial" w:hAnsi="Arial" w:cs="Arial"/>
          <w:b/>
          <w:bCs/>
          <w:sz w:val="22"/>
          <w:szCs w:val="22"/>
        </w:rPr>
      </w:pPr>
      <w:r w:rsidRPr="00597558">
        <w:rPr>
          <w:rFonts w:ascii="Arial" w:hAnsi="Arial" w:cs="Arial"/>
          <w:b/>
          <w:bCs/>
          <w:sz w:val="22"/>
          <w:szCs w:val="22"/>
          <w:lang w:val="en-US"/>
        </w:rPr>
        <w:br w:type="page"/>
      </w:r>
      <w:r w:rsidR="00A50EA9">
        <w:rPr>
          <w:rFonts w:ascii="Arial" w:hAnsi="Arial" w:cs="Arial"/>
          <w:b/>
          <w:bCs/>
          <w:sz w:val="22"/>
          <w:szCs w:val="22"/>
        </w:rPr>
        <w:lastRenderedPageBreak/>
        <w:t>Άρθρο</w:t>
      </w:r>
      <w:r w:rsidR="00A50EA9" w:rsidRPr="00DD4ECB">
        <w:rPr>
          <w:rFonts w:ascii="Arial" w:hAnsi="Arial" w:cs="Arial"/>
          <w:b/>
          <w:bCs/>
          <w:sz w:val="22"/>
          <w:szCs w:val="22"/>
        </w:rPr>
        <w:t xml:space="preserve"> 1</w:t>
      </w:r>
      <w:r w:rsidR="00611D2C">
        <w:rPr>
          <w:rFonts w:ascii="Arial" w:hAnsi="Arial" w:cs="Arial"/>
          <w:b/>
          <w:bCs/>
          <w:sz w:val="22"/>
          <w:szCs w:val="22"/>
        </w:rPr>
        <w:t>:</w:t>
      </w:r>
      <w:r w:rsidR="00A50EA9"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w:t>
      </w:r>
      <w:r w:rsidRPr="00C313DB">
        <w:rPr>
          <w:rFonts w:ascii="Arial" w:hAnsi="Arial" w:cs="Arial"/>
          <w:snapToGrid w:val="0"/>
          <w:sz w:val="22"/>
          <w:szCs w:val="22"/>
        </w:rPr>
        <w:t>Ν. 2690/1999 «</w:t>
      </w:r>
      <w:r w:rsidRPr="00C612D7">
        <w:rPr>
          <w:rFonts w:ascii="Arial" w:hAnsi="Arial" w:cs="Arial"/>
          <w:snapToGrid w:val="0"/>
          <w:sz w:val="22"/>
          <w:szCs w:val="22"/>
        </w:rPr>
        <w:t>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50EA9" w:rsidRPr="00A85E7D" w:rsidRDefault="00E64819" w:rsidP="006F26F7">
      <w:pPr>
        <w:widowControl w:val="0"/>
        <w:numPr>
          <w:ilvl w:val="0"/>
          <w:numId w:val="17"/>
        </w:numPr>
        <w:spacing w:line="276"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A85E7D">
        <w:rPr>
          <w:rFonts w:ascii="Arial" w:hAnsi="Arial" w:cs="Arial"/>
          <w:sz w:val="22"/>
          <w:szCs w:val="22"/>
        </w:rPr>
        <w:t>Το Ν.</w:t>
      </w:r>
      <w:r w:rsidRPr="00C313DB">
        <w:rPr>
          <w:rFonts w:ascii="Arial" w:hAnsi="Arial" w:cs="Arial"/>
          <w:sz w:val="22"/>
          <w:szCs w:val="22"/>
        </w:rPr>
        <w:t>4270/2014</w:t>
      </w:r>
      <w:r w:rsidRPr="00A85E7D">
        <w:rPr>
          <w:rFonts w:ascii="Arial" w:hAnsi="Arial" w:cs="Arial"/>
          <w:sz w:val="22"/>
          <w:szCs w:val="22"/>
        </w:rPr>
        <w:t>«Αρχές δημοσιονομικής διαχείρισης και εποπτεία (ενσωμάτωση της Οδηγίας 2011/85/ΕΕ) - δημόσιο λογιστικό και άλλες διατάξεις».</w:t>
      </w:r>
    </w:p>
    <w:p w:rsidR="00181A7A" w:rsidRDefault="00E6481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w:t>
      </w:r>
      <w:r w:rsidR="008D03E3">
        <w:rPr>
          <w:rFonts w:ascii="Arial" w:hAnsi="Arial" w:cs="Arial"/>
          <w:sz w:val="22"/>
          <w:szCs w:val="22"/>
        </w:rPr>
        <w:t>ι ιδίως των άρθρων 116 και 117, όπως έχει τροποποιηθεί και ισχύει.</w:t>
      </w:r>
    </w:p>
    <w:p w:rsidR="002F1179" w:rsidRPr="00181A7A" w:rsidRDefault="002F117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διατάκτες»(ΦΕΚ 145/Α)</w:t>
      </w:r>
    </w:p>
    <w:p w:rsidR="00A50EA9" w:rsidRDefault="00A50EA9" w:rsidP="006F26F7">
      <w:pPr>
        <w:widowControl w:val="0"/>
        <w:numPr>
          <w:ilvl w:val="0"/>
          <w:numId w:val="17"/>
        </w:numPr>
        <w:autoSpaceDE w:val="0"/>
        <w:autoSpaceDN w:val="0"/>
        <w:adjustRightInd w:val="0"/>
        <w:spacing w:line="276" w:lineRule="auto"/>
        <w:ind w:left="284" w:right="-2" w:hanging="284"/>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527262">
        <w:rPr>
          <w:rFonts w:ascii="Arial" w:hAnsi="Arial" w:cs="Arial"/>
          <w:sz w:val="22"/>
          <w:szCs w:val="22"/>
        </w:rPr>
        <w:t>υπηρεσίας</w:t>
      </w:r>
      <w:r w:rsidR="000B5847">
        <w:rPr>
          <w:rFonts w:ascii="Arial" w:hAnsi="Arial" w:cs="Arial"/>
          <w:sz w:val="22"/>
          <w:szCs w:val="22"/>
        </w:rPr>
        <w:t xml:space="preserve"> </w:t>
      </w:r>
      <w:r w:rsidRPr="00F928BA">
        <w:rPr>
          <w:rFonts w:ascii="Arial" w:hAnsi="Arial" w:cs="Arial"/>
          <w:sz w:val="22"/>
          <w:szCs w:val="22"/>
        </w:rPr>
        <w:t>, το οποίο έλαβε Αριθμό Διαδικτυακής Ανάρτησης Μητρώου (ΑΔΑΜ) “</w:t>
      </w:r>
      <w:r w:rsidR="008D03E3">
        <w:rPr>
          <w:rFonts w:ascii="Arial" w:hAnsi="Arial" w:cs="Arial"/>
          <w:sz w:val="22"/>
          <w:szCs w:val="22"/>
        </w:rPr>
        <w:t>18</w:t>
      </w:r>
      <w:r w:rsidR="008D03E3">
        <w:rPr>
          <w:rFonts w:ascii="Arial" w:hAnsi="Arial" w:cs="Arial"/>
          <w:sz w:val="22"/>
          <w:szCs w:val="22"/>
          <w:lang w:val="en-US"/>
        </w:rPr>
        <w:t>REQ</w:t>
      </w:r>
      <w:r w:rsidR="008D03E3" w:rsidRPr="008D03E3">
        <w:rPr>
          <w:rFonts w:ascii="Arial" w:hAnsi="Arial" w:cs="Arial"/>
          <w:sz w:val="22"/>
          <w:szCs w:val="22"/>
        </w:rPr>
        <w:t>002722</w:t>
      </w:r>
      <w:r w:rsidR="00597558" w:rsidRPr="00597558">
        <w:rPr>
          <w:rFonts w:ascii="Arial" w:hAnsi="Arial" w:cs="Arial"/>
          <w:sz w:val="22"/>
          <w:szCs w:val="22"/>
        </w:rPr>
        <w:t>7</w:t>
      </w:r>
      <w:r w:rsidR="008D03E3" w:rsidRPr="008D03E3">
        <w:rPr>
          <w:rFonts w:ascii="Arial" w:hAnsi="Arial" w:cs="Arial"/>
          <w:sz w:val="22"/>
          <w:szCs w:val="22"/>
        </w:rPr>
        <w:t>89</w:t>
      </w:r>
      <w:r w:rsidR="00B14324" w:rsidRPr="00B14324">
        <w:rPr>
          <w:rFonts w:ascii="Arial" w:hAnsi="Arial" w:cs="Arial"/>
          <w:sz w:val="22"/>
          <w:szCs w:val="22"/>
        </w:rPr>
        <w:t>”</w:t>
      </w:r>
    </w:p>
    <w:p w:rsidR="00B14324" w:rsidRDefault="00EE4019" w:rsidP="006F26F7">
      <w:pPr>
        <w:widowControl w:val="0"/>
        <w:numPr>
          <w:ilvl w:val="0"/>
          <w:numId w:val="17"/>
        </w:numPr>
        <w:tabs>
          <w:tab w:val="left" w:pos="284"/>
        </w:tabs>
        <w:autoSpaceDE w:val="0"/>
        <w:autoSpaceDN w:val="0"/>
        <w:adjustRightInd w:val="0"/>
        <w:spacing w:line="276" w:lineRule="auto"/>
        <w:ind w:left="426" w:right="-2" w:hanging="568"/>
        <w:jc w:val="both"/>
        <w:rPr>
          <w:rFonts w:ascii="Arial" w:hAnsi="Arial" w:cs="Arial"/>
          <w:sz w:val="22"/>
          <w:szCs w:val="22"/>
        </w:rPr>
      </w:pPr>
      <w:r w:rsidRPr="00B14324">
        <w:rPr>
          <w:rFonts w:ascii="Arial" w:hAnsi="Arial" w:cs="Arial"/>
          <w:sz w:val="22"/>
          <w:szCs w:val="22"/>
        </w:rPr>
        <w:t xml:space="preserve">Την υπ’ αριθ. </w:t>
      </w:r>
      <w:r w:rsidR="008D03E3" w:rsidRPr="008D03E3">
        <w:rPr>
          <w:rFonts w:ascii="Arial" w:hAnsi="Arial" w:cs="Arial"/>
          <w:sz w:val="22"/>
          <w:szCs w:val="22"/>
        </w:rPr>
        <w:t>57/2018</w:t>
      </w:r>
      <w:r w:rsidRPr="00B14324">
        <w:rPr>
          <w:rFonts w:ascii="Arial" w:hAnsi="Arial" w:cs="Arial"/>
          <w:sz w:val="22"/>
          <w:szCs w:val="22"/>
        </w:rPr>
        <w:t xml:space="preserve"> απόφαση του Δημοτικού Συμβουλίου </w:t>
      </w:r>
      <w:r w:rsidR="00C35477" w:rsidRPr="00C35477">
        <w:rPr>
          <w:rFonts w:ascii="Arial" w:hAnsi="Arial" w:cs="Arial"/>
          <w:sz w:val="22"/>
          <w:szCs w:val="22"/>
        </w:rPr>
        <w:t>(</w:t>
      </w:r>
      <w:r w:rsidR="00C35477">
        <w:rPr>
          <w:rFonts w:ascii="Arial" w:hAnsi="Arial" w:cs="Arial"/>
          <w:sz w:val="22"/>
          <w:szCs w:val="22"/>
        </w:rPr>
        <w:t>ΑΔΑ: 6ΗΒΟΩΚΡ-ΥΧΓ)</w:t>
      </w:r>
      <w:r w:rsidR="00B14324" w:rsidRPr="00B14324">
        <w:rPr>
          <w:rFonts w:ascii="Arial" w:hAnsi="Arial" w:cs="Arial"/>
          <w:sz w:val="22"/>
          <w:szCs w:val="22"/>
        </w:rPr>
        <w:t>με την οποία εγκρίθηκαν</w:t>
      </w:r>
      <w:r w:rsidR="00256AAC">
        <w:rPr>
          <w:rFonts w:ascii="Arial" w:hAnsi="Arial" w:cs="Arial"/>
          <w:sz w:val="22"/>
          <w:szCs w:val="22"/>
        </w:rPr>
        <w:t>:</w:t>
      </w:r>
    </w:p>
    <w:p w:rsidR="00B14324" w:rsidRDefault="00B14324" w:rsidP="006F26F7">
      <w:pPr>
        <w:widowControl w:val="0"/>
        <w:tabs>
          <w:tab w:val="left" w:pos="284"/>
        </w:tabs>
        <w:autoSpaceDE w:val="0"/>
        <w:autoSpaceDN w:val="0"/>
        <w:adjustRightInd w:val="0"/>
        <w:spacing w:line="276" w:lineRule="auto"/>
        <w:ind w:left="709" w:right="-2" w:hanging="425"/>
        <w:jc w:val="both"/>
        <w:rPr>
          <w:rFonts w:ascii="Arial" w:hAnsi="Arial" w:cs="Arial"/>
          <w:bCs/>
          <w:sz w:val="22"/>
          <w:szCs w:val="22"/>
        </w:rPr>
      </w:pPr>
      <w:r w:rsidRPr="00B14324">
        <w:rPr>
          <w:rFonts w:ascii="Arial" w:hAnsi="Arial" w:cs="Arial"/>
          <w:sz w:val="22"/>
          <w:szCs w:val="22"/>
        </w:rPr>
        <w:t xml:space="preserve"> </w:t>
      </w:r>
      <w:r>
        <w:rPr>
          <w:rFonts w:ascii="Arial" w:hAnsi="Arial" w:cs="Arial"/>
          <w:bCs/>
          <w:sz w:val="22"/>
          <w:szCs w:val="22"/>
        </w:rPr>
        <w:t>α) η υλοποίηση του π</w:t>
      </w:r>
      <w:r w:rsidR="001E2C8C">
        <w:rPr>
          <w:rFonts w:ascii="Arial" w:hAnsi="Arial" w:cs="Arial"/>
          <w:bCs/>
          <w:sz w:val="22"/>
          <w:szCs w:val="22"/>
        </w:rPr>
        <w:t>ρ</w:t>
      </w:r>
      <w:r>
        <w:rPr>
          <w:rFonts w:ascii="Arial" w:hAnsi="Arial" w:cs="Arial"/>
          <w:bCs/>
          <w:sz w:val="22"/>
          <w:szCs w:val="22"/>
        </w:rPr>
        <w:t>ογράμματος</w:t>
      </w:r>
    </w:p>
    <w:p w:rsidR="00B14324" w:rsidRPr="00B14324" w:rsidRDefault="008D03E3" w:rsidP="006F26F7">
      <w:pPr>
        <w:widowControl w:val="0"/>
        <w:tabs>
          <w:tab w:val="left" w:pos="284"/>
        </w:tabs>
        <w:autoSpaceDE w:val="0"/>
        <w:autoSpaceDN w:val="0"/>
        <w:adjustRightInd w:val="0"/>
        <w:spacing w:line="276" w:lineRule="auto"/>
        <w:ind w:left="709" w:right="-2" w:hanging="425"/>
        <w:jc w:val="both"/>
        <w:rPr>
          <w:rFonts w:ascii="Arial" w:hAnsi="Arial" w:cs="Arial"/>
          <w:sz w:val="22"/>
          <w:szCs w:val="22"/>
        </w:rPr>
      </w:pPr>
      <w:r>
        <w:rPr>
          <w:rFonts w:ascii="Arial" w:hAnsi="Arial" w:cs="Arial"/>
          <w:bCs/>
          <w:sz w:val="22"/>
          <w:szCs w:val="22"/>
        </w:rPr>
        <w:t xml:space="preserve"> β) η υπ’ αρ. </w:t>
      </w:r>
      <w:r w:rsidRPr="008D03E3">
        <w:rPr>
          <w:rFonts w:ascii="Arial" w:hAnsi="Arial" w:cs="Arial"/>
          <w:bCs/>
          <w:sz w:val="22"/>
          <w:szCs w:val="22"/>
        </w:rPr>
        <w:t>16</w:t>
      </w:r>
      <w:r w:rsidR="00B14324" w:rsidRPr="00B14324">
        <w:rPr>
          <w:rFonts w:ascii="Arial" w:hAnsi="Arial" w:cs="Arial"/>
          <w:bCs/>
          <w:sz w:val="22"/>
          <w:szCs w:val="22"/>
        </w:rPr>
        <w:t>/201</w:t>
      </w:r>
      <w:r w:rsidRPr="008D03E3">
        <w:rPr>
          <w:rFonts w:ascii="Arial" w:hAnsi="Arial" w:cs="Arial"/>
          <w:bCs/>
          <w:sz w:val="22"/>
          <w:szCs w:val="22"/>
        </w:rPr>
        <w:t>8</w:t>
      </w:r>
      <w:r w:rsidR="00B14324" w:rsidRPr="00B14324">
        <w:rPr>
          <w:rFonts w:ascii="Arial" w:hAnsi="Arial" w:cs="Arial"/>
          <w:bCs/>
          <w:sz w:val="22"/>
          <w:szCs w:val="22"/>
        </w:rPr>
        <w:t xml:space="preserve"> μελέτη,</w:t>
      </w:r>
    </w:p>
    <w:p w:rsidR="00EE4019" w:rsidRPr="005630E3" w:rsidRDefault="00256AAC" w:rsidP="006F26F7">
      <w:pPr>
        <w:widowControl w:val="0"/>
        <w:autoSpaceDE w:val="0"/>
        <w:autoSpaceDN w:val="0"/>
        <w:adjustRightInd w:val="0"/>
        <w:spacing w:line="276" w:lineRule="auto"/>
        <w:ind w:left="709" w:right="-2" w:hanging="425"/>
        <w:jc w:val="both"/>
        <w:rPr>
          <w:rFonts w:ascii="Arial" w:hAnsi="Arial" w:cs="Arial"/>
          <w:sz w:val="22"/>
          <w:szCs w:val="22"/>
        </w:rPr>
      </w:pPr>
      <w:r>
        <w:rPr>
          <w:rFonts w:ascii="Arial" w:hAnsi="Arial" w:cs="Arial"/>
          <w:bCs/>
          <w:sz w:val="22"/>
          <w:szCs w:val="22"/>
        </w:rPr>
        <w:t xml:space="preserve"> γ</w:t>
      </w:r>
      <w:r w:rsidR="00B14324" w:rsidRPr="00D375E9">
        <w:rPr>
          <w:rFonts w:ascii="Arial" w:hAnsi="Arial" w:cs="Arial"/>
          <w:bCs/>
          <w:sz w:val="22"/>
          <w:szCs w:val="22"/>
        </w:rPr>
        <w:t xml:space="preserve">) η </w:t>
      </w:r>
      <w:r w:rsidR="00B14324">
        <w:rPr>
          <w:rFonts w:ascii="Arial" w:hAnsi="Arial" w:cs="Arial"/>
          <w:bCs/>
          <w:sz w:val="22"/>
          <w:szCs w:val="22"/>
        </w:rPr>
        <w:t xml:space="preserve"> δαπάνη και η διάθεση</w:t>
      </w:r>
      <w:r w:rsidR="00B14324" w:rsidRPr="00D375E9">
        <w:rPr>
          <w:rFonts w:ascii="Arial" w:hAnsi="Arial" w:cs="Arial"/>
          <w:bCs/>
          <w:sz w:val="22"/>
          <w:szCs w:val="22"/>
        </w:rPr>
        <w:t xml:space="preserve"> πί</w:t>
      </w:r>
      <w:r w:rsidR="00B14324">
        <w:rPr>
          <w:rFonts w:ascii="Arial" w:hAnsi="Arial" w:cs="Arial"/>
          <w:bCs/>
          <w:sz w:val="22"/>
          <w:szCs w:val="22"/>
        </w:rPr>
        <w:t xml:space="preserve">στωσης ποσού </w:t>
      </w:r>
      <w:r w:rsidR="008D03E3" w:rsidRPr="008D03E3">
        <w:rPr>
          <w:rFonts w:ascii="Arial" w:hAnsi="Arial" w:cs="Arial"/>
          <w:bCs/>
          <w:sz w:val="22"/>
          <w:szCs w:val="22"/>
        </w:rPr>
        <w:t>34.843,00</w:t>
      </w:r>
      <w:r w:rsidR="00B14324">
        <w:rPr>
          <w:rFonts w:ascii="Arial" w:hAnsi="Arial" w:cs="Arial"/>
          <w:bCs/>
          <w:sz w:val="22"/>
          <w:szCs w:val="22"/>
        </w:rPr>
        <w:t xml:space="preserve">€ στον Κ.Α. </w:t>
      </w:r>
      <w:r w:rsidR="00B14324" w:rsidRPr="00B14324">
        <w:rPr>
          <w:rFonts w:ascii="Arial" w:hAnsi="Arial" w:cs="Arial"/>
          <w:bCs/>
          <w:sz w:val="22"/>
          <w:szCs w:val="22"/>
        </w:rPr>
        <w:t xml:space="preserve">15.6474.0008 </w:t>
      </w:r>
      <w:r w:rsidR="00B14324">
        <w:rPr>
          <w:rFonts w:ascii="Arial" w:hAnsi="Arial" w:cs="Arial"/>
          <w:bCs/>
          <w:sz w:val="22"/>
          <w:szCs w:val="22"/>
        </w:rPr>
        <w:t xml:space="preserve">του </w:t>
      </w:r>
      <w:r w:rsidR="008D03E3">
        <w:rPr>
          <w:rFonts w:ascii="Arial" w:hAnsi="Arial" w:cs="Arial"/>
          <w:bCs/>
          <w:sz w:val="22"/>
          <w:szCs w:val="22"/>
        </w:rPr>
        <w:t>προϋπολογισμού του 2018</w:t>
      </w:r>
    </w:p>
    <w:p w:rsidR="00D375E9" w:rsidRPr="00B14324" w:rsidRDefault="00E64819" w:rsidP="006F26F7">
      <w:pPr>
        <w:widowControl w:val="0"/>
        <w:numPr>
          <w:ilvl w:val="0"/>
          <w:numId w:val="17"/>
        </w:numPr>
        <w:tabs>
          <w:tab w:val="left" w:pos="284"/>
        </w:tabs>
        <w:autoSpaceDE w:val="0"/>
        <w:autoSpaceDN w:val="0"/>
        <w:adjustRightInd w:val="0"/>
        <w:spacing w:line="276" w:lineRule="auto"/>
        <w:ind w:left="142" w:right="-2" w:hanging="284"/>
        <w:jc w:val="both"/>
        <w:rPr>
          <w:rFonts w:ascii="Arial" w:hAnsi="Arial" w:cs="Arial"/>
          <w:sz w:val="22"/>
          <w:szCs w:val="22"/>
        </w:rPr>
      </w:pPr>
      <w:r w:rsidRPr="005630E3">
        <w:rPr>
          <w:rFonts w:ascii="Arial" w:hAnsi="Arial" w:cs="Arial"/>
          <w:sz w:val="22"/>
          <w:szCs w:val="22"/>
        </w:rPr>
        <w:t xml:space="preserve">Την </w:t>
      </w:r>
      <w:r w:rsidR="00A50EA9" w:rsidRPr="005630E3">
        <w:rPr>
          <w:rFonts w:ascii="Arial" w:hAnsi="Arial" w:cs="Arial"/>
          <w:sz w:val="22"/>
          <w:szCs w:val="22"/>
        </w:rPr>
        <w:t>υπ’ αριθ.</w:t>
      </w:r>
      <w:r w:rsidR="0081536C" w:rsidRPr="005630E3">
        <w:rPr>
          <w:rFonts w:ascii="Arial" w:hAnsi="Arial" w:cs="Arial"/>
          <w:sz w:val="22"/>
          <w:szCs w:val="22"/>
        </w:rPr>
        <w:t xml:space="preserve"> </w:t>
      </w:r>
      <w:r w:rsidR="008D03E3" w:rsidRPr="00C35477">
        <w:rPr>
          <w:rFonts w:ascii="Arial" w:hAnsi="Arial" w:cs="Arial"/>
          <w:sz w:val="22"/>
          <w:szCs w:val="22"/>
          <w:highlight w:val="yellow"/>
        </w:rPr>
        <w:t>…………/2018</w:t>
      </w:r>
      <w:r w:rsidR="00EE4019" w:rsidRPr="005630E3">
        <w:rPr>
          <w:rFonts w:ascii="Arial" w:hAnsi="Arial" w:cs="Arial"/>
          <w:sz w:val="22"/>
          <w:szCs w:val="22"/>
        </w:rPr>
        <w:t xml:space="preserve"> απόφαση</w:t>
      </w:r>
      <w:r w:rsidR="00A50EA9" w:rsidRPr="00EE4019">
        <w:rPr>
          <w:rFonts w:ascii="Arial" w:hAnsi="Arial" w:cs="Arial"/>
          <w:sz w:val="22"/>
          <w:szCs w:val="22"/>
        </w:rPr>
        <w:t xml:space="preserve"> της Οικονομικής Επιτροπής με την οποία εγκρίθηκαν:</w:t>
      </w:r>
      <w:r w:rsidR="00D375E9" w:rsidRPr="00EE4019">
        <w:rPr>
          <w:rFonts w:ascii="Arial" w:hAnsi="Arial" w:cs="Arial"/>
          <w:bCs/>
          <w:sz w:val="22"/>
          <w:szCs w:val="22"/>
        </w:rPr>
        <w:t xml:space="preserve">             </w:t>
      </w:r>
    </w:p>
    <w:p w:rsidR="00D375E9" w:rsidRPr="00D375E9" w:rsidRDefault="00B14324" w:rsidP="006F26F7">
      <w:pPr>
        <w:widowControl w:val="0"/>
        <w:autoSpaceDE w:val="0"/>
        <w:autoSpaceDN w:val="0"/>
        <w:adjustRightInd w:val="0"/>
        <w:spacing w:line="276" w:lineRule="auto"/>
        <w:ind w:left="284" w:right="-2"/>
        <w:jc w:val="both"/>
        <w:rPr>
          <w:rFonts w:ascii="Arial" w:hAnsi="Arial" w:cs="Arial"/>
          <w:sz w:val="22"/>
          <w:szCs w:val="22"/>
        </w:rPr>
      </w:pPr>
      <w:r>
        <w:rPr>
          <w:rFonts w:ascii="Arial" w:hAnsi="Arial" w:cs="Arial"/>
          <w:bCs/>
          <w:sz w:val="22"/>
          <w:szCs w:val="22"/>
        </w:rPr>
        <w:t>α</w:t>
      </w:r>
      <w:r w:rsidR="00D375E9" w:rsidRPr="00D375E9">
        <w:rPr>
          <w:rFonts w:ascii="Arial" w:hAnsi="Arial" w:cs="Arial"/>
          <w:bCs/>
          <w:sz w:val="22"/>
          <w:szCs w:val="22"/>
        </w:rPr>
        <w:t>) οι όροι διακήρυξης</w:t>
      </w:r>
      <w:r w:rsidR="00D375E9" w:rsidRPr="00D375E9">
        <w:rPr>
          <w:rFonts w:ascii="Arial" w:hAnsi="Arial" w:cs="Arial"/>
          <w:sz w:val="22"/>
          <w:szCs w:val="22"/>
        </w:rPr>
        <w:t xml:space="preserve"> και </w:t>
      </w:r>
    </w:p>
    <w:p w:rsidR="00D375E9" w:rsidRPr="00D375E9" w:rsidRDefault="00B14324" w:rsidP="006F26F7">
      <w:pPr>
        <w:widowControl w:val="0"/>
        <w:autoSpaceDE w:val="0"/>
        <w:autoSpaceDN w:val="0"/>
        <w:adjustRightInd w:val="0"/>
        <w:spacing w:line="276" w:lineRule="auto"/>
        <w:ind w:left="284" w:right="-2"/>
        <w:jc w:val="both"/>
        <w:rPr>
          <w:rFonts w:ascii="Arial" w:hAnsi="Arial" w:cs="Arial"/>
          <w:bCs/>
          <w:sz w:val="22"/>
          <w:szCs w:val="22"/>
        </w:rPr>
      </w:pPr>
      <w:r>
        <w:rPr>
          <w:rFonts w:ascii="Arial" w:hAnsi="Arial" w:cs="Arial"/>
          <w:bCs/>
          <w:sz w:val="22"/>
          <w:szCs w:val="22"/>
        </w:rPr>
        <w:t>β</w:t>
      </w:r>
      <w:r w:rsidR="00D375E9" w:rsidRPr="00D375E9">
        <w:rPr>
          <w:rFonts w:ascii="Arial" w:hAnsi="Arial" w:cs="Arial"/>
          <w:bCs/>
          <w:sz w:val="22"/>
          <w:szCs w:val="22"/>
        </w:rPr>
        <w:t>) συγκροτήθηκε η Επιτροπή Διενέργειας Διαγωνισμού</w:t>
      </w:r>
      <w:r w:rsidR="00D375E9"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00D375E9" w:rsidRPr="00D375E9">
        <w:rPr>
          <w:rFonts w:ascii="Arial" w:hAnsi="Arial" w:cs="Arial"/>
          <w:sz w:val="22"/>
          <w:szCs w:val="22"/>
        </w:rPr>
        <w:t xml:space="preserve"> άρθρου 221 του Ν. 4412/2016) </w:t>
      </w:r>
      <w:r w:rsidR="00D375E9" w:rsidRPr="00D375E9">
        <w:rPr>
          <w:rFonts w:ascii="Arial" w:hAnsi="Arial" w:cs="Arial"/>
          <w:bCs/>
          <w:sz w:val="22"/>
          <w:szCs w:val="22"/>
        </w:rPr>
        <w:t xml:space="preserve"> </w:t>
      </w:r>
    </w:p>
    <w:p w:rsidR="00C35477" w:rsidRPr="00C35477" w:rsidRDefault="00D375E9" w:rsidP="006F26F7">
      <w:pPr>
        <w:pStyle w:val="a6"/>
        <w:numPr>
          <w:ilvl w:val="0"/>
          <w:numId w:val="17"/>
        </w:numPr>
        <w:spacing w:line="276" w:lineRule="auto"/>
        <w:ind w:left="284"/>
        <w:rPr>
          <w:rFonts w:ascii="Arial" w:hAnsi="Arial" w:cs="Arial"/>
          <w:bCs/>
          <w:sz w:val="22"/>
          <w:szCs w:val="22"/>
          <w:lang w:val="el-GR" w:eastAsia="el-GR"/>
        </w:rPr>
      </w:pPr>
      <w:r w:rsidRPr="00E5562B">
        <w:rPr>
          <w:rFonts w:ascii="Arial" w:hAnsi="Arial" w:cs="Arial"/>
          <w:sz w:val="22"/>
          <w:szCs w:val="22"/>
          <w:lang w:val="el-GR"/>
        </w:rPr>
        <w:t xml:space="preserve">Την υπ’ αριθ. </w:t>
      </w:r>
      <w:r w:rsidR="008D03E3" w:rsidRPr="00C35477">
        <w:rPr>
          <w:rFonts w:ascii="Arial" w:hAnsi="Arial" w:cs="Arial"/>
          <w:sz w:val="22"/>
          <w:szCs w:val="22"/>
          <w:lang w:val="el-GR"/>
        </w:rPr>
        <w:t>324/2018</w:t>
      </w:r>
      <w:r w:rsidRPr="00C35477">
        <w:rPr>
          <w:rFonts w:ascii="Arial" w:hAnsi="Arial" w:cs="Arial"/>
          <w:sz w:val="22"/>
          <w:szCs w:val="22"/>
          <w:lang w:val="el-GR"/>
        </w:rPr>
        <w:t xml:space="preserve"> Απόφασης</w:t>
      </w:r>
      <w:r w:rsidRPr="00C35477">
        <w:rPr>
          <w:rFonts w:ascii="Arial" w:hAnsi="Arial" w:cs="Arial"/>
          <w:bCs/>
          <w:sz w:val="22"/>
          <w:szCs w:val="22"/>
          <w:lang w:val="el-GR"/>
        </w:rPr>
        <w:t xml:space="preserve"> Α</w:t>
      </w:r>
      <w:r w:rsidR="00A50EA9" w:rsidRPr="00C35477">
        <w:rPr>
          <w:rFonts w:ascii="Arial" w:hAnsi="Arial" w:cs="Arial"/>
          <w:bCs/>
          <w:sz w:val="22"/>
          <w:szCs w:val="22"/>
          <w:lang w:val="el-GR"/>
        </w:rPr>
        <w:t>νάληψη</w:t>
      </w:r>
      <w:r w:rsidRPr="00C35477">
        <w:rPr>
          <w:rFonts w:ascii="Arial" w:hAnsi="Arial" w:cs="Arial"/>
          <w:bCs/>
          <w:sz w:val="22"/>
          <w:szCs w:val="22"/>
          <w:lang w:val="el-GR"/>
        </w:rPr>
        <w:t xml:space="preserve">ς Υποχρέωσης </w:t>
      </w:r>
      <w:r w:rsidR="00C35477" w:rsidRPr="00C35477">
        <w:rPr>
          <w:rFonts w:ascii="Arial" w:hAnsi="Arial" w:cs="Arial"/>
          <w:bCs/>
          <w:sz w:val="22"/>
          <w:szCs w:val="22"/>
          <w:lang w:val="el-GR"/>
        </w:rPr>
        <w:t>η οποία</w:t>
      </w:r>
      <w:r w:rsidR="00C35477" w:rsidRPr="00C35477">
        <w:rPr>
          <w:lang w:val="el-GR"/>
        </w:rPr>
        <w:t xml:space="preserve"> </w:t>
      </w:r>
      <w:r w:rsidR="00C35477" w:rsidRPr="00C35477">
        <w:rPr>
          <w:rFonts w:ascii="Arial" w:hAnsi="Arial" w:cs="Arial"/>
          <w:bCs/>
          <w:sz w:val="22"/>
          <w:szCs w:val="22"/>
          <w:lang w:val="el-GR" w:eastAsia="el-GR"/>
        </w:rPr>
        <w:t xml:space="preserve">η οποία έχει καταχωρηθεί στο Μητρώο Δεσμεύσεων του Δήμου και έχει αναρτηθεί στο Κεντρικό Ηλεκτρονικό Μητρώο Δημοσίων Συμβάσεων με </w:t>
      </w:r>
      <w:r w:rsidR="00597558" w:rsidRPr="00597558">
        <w:rPr>
          <w:rFonts w:ascii="Arial" w:hAnsi="Arial" w:cs="Arial"/>
          <w:bCs/>
          <w:sz w:val="22"/>
          <w:szCs w:val="22"/>
          <w:lang w:val="el-GR" w:eastAsia="el-GR"/>
        </w:rPr>
        <w:t>ΑΔΑΜ:18REQ002846908.</w:t>
      </w:r>
    </w:p>
    <w:p w:rsidR="00D375E9" w:rsidRDefault="00D375E9" w:rsidP="00C35477">
      <w:pPr>
        <w:widowControl w:val="0"/>
        <w:tabs>
          <w:tab w:val="left" w:pos="426"/>
        </w:tabs>
        <w:autoSpaceDE w:val="0"/>
        <w:autoSpaceDN w:val="0"/>
        <w:adjustRightInd w:val="0"/>
        <w:spacing w:line="360" w:lineRule="auto"/>
        <w:ind w:left="142" w:right="-2"/>
        <w:jc w:val="both"/>
        <w:rPr>
          <w:rFonts w:ascii="Arial" w:hAnsi="Arial" w:cs="Arial"/>
          <w:bCs/>
          <w:sz w:val="22"/>
          <w:szCs w:val="22"/>
        </w:rPr>
      </w:pP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από την αρμόδια Επιτροπή Διενέργειας Διαγωνισμών την</w:t>
      </w:r>
      <w:r w:rsidR="004B51F4" w:rsidRPr="004B51F4">
        <w:rPr>
          <w:rFonts w:ascii="Arial" w:hAnsi="Arial" w:cs="Arial"/>
          <w:sz w:val="22"/>
          <w:szCs w:val="22"/>
          <w:lang w:val="el-GR"/>
        </w:rPr>
        <w:t xml:space="preserve"> </w:t>
      </w:r>
      <w:r w:rsidR="004B51F4">
        <w:rPr>
          <w:rFonts w:ascii="Arial" w:hAnsi="Arial" w:cs="Arial"/>
          <w:sz w:val="22"/>
          <w:szCs w:val="22"/>
          <w:lang w:val="el-GR"/>
        </w:rPr>
        <w:t>……………</w:t>
      </w:r>
      <w:r w:rsidR="004B51F4" w:rsidRPr="004B51F4">
        <w:rPr>
          <w:rFonts w:ascii="Arial" w:hAnsi="Arial" w:cs="Arial"/>
          <w:sz w:val="22"/>
          <w:szCs w:val="22"/>
          <w:lang w:val="el-GR"/>
        </w:rPr>
        <w:t>.</w:t>
      </w:r>
      <w:r w:rsidRPr="00E501D9">
        <w:rPr>
          <w:rFonts w:ascii="Arial" w:hAnsi="Arial" w:cs="Arial"/>
          <w:b/>
          <w:sz w:val="22"/>
          <w:szCs w:val="22"/>
          <w:lang w:val="el-GR"/>
        </w:rPr>
        <w:t xml:space="preserve"> ημέρα </w:t>
      </w:r>
      <w:r w:rsidR="004B51F4">
        <w:rPr>
          <w:rFonts w:ascii="Arial" w:hAnsi="Arial" w:cs="Arial"/>
          <w:b/>
          <w:sz w:val="22"/>
          <w:szCs w:val="22"/>
          <w:lang w:val="el-GR"/>
        </w:rPr>
        <w:t>…………</w:t>
      </w:r>
      <w:r w:rsidRPr="00E501D9">
        <w:rPr>
          <w:rFonts w:ascii="Arial" w:hAnsi="Arial" w:cs="Arial"/>
          <w:b/>
          <w:sz w:val="22"/>
          <w:szCs w:val="22"/>
          <w:lang w:val="el-GR"/>
        </w:rPr>
        <w:t xml:space="preserve"> και </w:t>
      </w:r>
      <w:r w:rsidR="001E2C8C">
        <w:rPr>
          <w:rFonts w:ascii="Arial" w:hAnsi="Arial" w:cs="Arial"/>
          <w:b/>
          <w:sz w:val="22"/>
          <w:szCs w:val="22"/>
          <w:lang w:val="el-GR"/>
        </w:rPr>
        <w:t xml:space="preserve">από </w:t>
      </w:r>
      <w:r w:rsidRPr="00E501D9">
        <w:rPr>
          <w:rFonts w:ascii="Arial" w:hAnsi="Arial" w:cs="Arial"/>
          <w:b/>
          <w:sz w:val="22"/>
          <w:szCs w:val="22"/>
          <w:lang w:val="el-GR"/>
        </w:rPr>
        <w:t xml:space="preserve">ώρα 10:00 – 10.30 π.μ.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C4329E" w:rsidRDefault="00A50EA9" w:rsidP="00245EC7">
      <w:pPr>
        <w:pStyle w:val="a6"/>
        <w:widowControl w:val="0"/>
        <w:numPr>
          <w:ilvl w:val="0"/>
          <w:numId w:val="19"/>
        </w:numPr>
        <w:spacing w:line="276" w:lineRule="auto"/>
        <w:ind w:left="142" w:right="-70"/>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lastRenderedPageBreak/>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r w:rsidR="003E3336">
        <w:rPr>
          <w:rFonts w:ascii="Arial" w:hAnsi="Arial" w:cs="Arial"/>
          <w:b/>
          <w:bCs/>
          <w:sz w:val="22"/>
          <w:szCs w:val="22"/>
        </w:rPr>
        <w:t>νομολογικώς</w:t>
      </w:r>
      <w:r>
        <w:rPr>
          <w:rFonts w:ascii="Arial" w:hAnsi="Arial" w:cs="Arial"/>
          <w:b/>
          <w:bCs/>
          <w:sz w:val="22"/>
          <w:szCs w:val="22"/>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5D329E" w:rsidRDefault="005D329E" w:rsidP="005D329E">
      <w:pPr>
        <w:spacing w:line="360" w:lineRule="auto"/>
        <w:jc w:val="center"/>
        <w:rPr>
          <w:rFonts w:ascii="Arial" w:hAnsi="Arial" w:cs="Arial"/>
          <w:b/>
          <w:sz w:val="22"/>
          <w:szCs w:val="22"/>
        </w:rPr>
      </w:pPr>
    </w:p>
    <w:p w:rsidR="005D329E" w:rsidRPr="0084010F" w:rsidRDefault="005D329E" w:rsidP="0084010F">
      <w:pPr>
        <w:spacing w:line="360" w:lineRule="auto"/>
        <w:jc w:val="center"/>
        <w:rPr>
          <w:rFonts w:ascii="Arial" w:hAnsi="Arial" w:cs="Arial"/>
          <w:b/>
          <w:sz w:val="22"/>
          <w:szCs w:val="22"/>
        </w:rPr>
      </w:pPr>
      <w:r w:rsidRPr="0023123D">
        <w:rPr>
          <w:rFonts w:ascii="Arial" w:hAnsi="Arial" w:cs="Arial"/>
          <w:b/>
          <w:sz w:val="22"/>
          <w:szCs w:val="22"/>
        </w:rPr>
        <w:t>Άρθρο 3</w:t>
      </w:r>
      <w:r w:rsidR="0084010F">
        <w:rPr>
          <w:rFonts w:ascii="Arial" w:hAnsi="Arial" w:cs="Arial"/>
          <w:b/>
          <w:sz w:val="22"/>
          <w:szCs w:val="22"/>
        </w:rPr>
        <w:t xml:space="preserve">: </w:t>
      </w:r>
      <w:r w:rsidRPr="0023123D">
        <w:rPr>
          <w:rFonts w:ascii="Arial" w:hAnsi="Arial" w:cs="Arial"/>
          <w:b/>
          <w:sz w:val="22"/>
          <w:szCs w:val="22"/>
          <w:u w:val="single"/>
        </w:rPr>
        <w:t xml:space="preserve">Τρόπος λήψης των εγγράφων του διαγωνισμού - και πληροφοριών ή </w:t>
      </w:r>
    </w:p>
    <w:p w:rsidR="005D329E" w:rsidRPr="0023123D" w:rsidRDefault="005D329E" w:rsidP="005D329E">
      <w:pPr>
        <w:spacing w:line="360" w:lineRule="auto"/>
        <w:jc w:val="center"/>
        <w:rPr>
          <w:rFonts w:ascii="Arial" w:hAnsi="Arial" w:cs="Arial"/>
          <w:b/>
          <w:sz w:val="22"/>
          <w:szCs w:val="22"/>
          <w:u w:val="single"/>
        </w:rPr>
      </w:pPr>
      <w:r w:rsidRPr="0023123D">
        <w:rPr>
          <w:rFonts w:ascii="Arial" w:hAnsi="Arial" w:cs="Arial"/>
          <w:b/>
          <w:sz w:val="22"/>
          <w:szCs w:val="22"/>
          <w:u w:val="single"/>
        </w:rPr>
        <w:t>διευκρινίσεων επί των όρων διακήρυξης - Δημοσίευση</w:t>
      </w:r>
    </w:p>
    <w:p w:rsidR="005D329E" w:rsidRPr="0023123D" w:rsidRDefault="005D329E" w:rsidP="00E5562B">
      <w:pPr>
        <w:autoSpaceDE w:val="0"/>
        <w:autoSpaceDN w:val="0"/>
        <w:adjustRightInd w:val="0"/>
        <w:spacing w:line="276" w:lineRule="auto"/>
        <w:ind w:left="-284"/>
        <w:jc w:val="both"/>
        <w:rPr>
          <w:rFonts w:ascii="Arial" w:eastAsia="Calibri" w:hAnsi="Arial" w:cs="Arial"/>
          <w:color w:val="000000"/>
          <w:sz w:val="22"/>
          <w:szCs w:val="22"/>
        </w:rPr>
      </w:pPr>
      <w:r w:rsidRPr="0023123D">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5D329E" w:rsidRPr="0023123D" w:rsidRDefault="005D329E" w:rsidP="00E5562B">
      <w:pPr>
        <w:autoSpaceDE w:val="0"/>
        <w:autoSpaceDN w:val="0"/>
        <w:adjustRightInd w:val="0"/>
        <w:spacing w:line="276"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5D329E" w:rsidRPr="0023123D" w:rsidRDefault="005D329E" w:rsidP="00E5562B">
      <w:pPr>
        <w:autoSpaceDE w:val="0"/>
        <w:autoSpaceDN w:val="0"/>
        <w:adjustRightInd w:val="0"/>
        <w:spacing w:line="276"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5D329E" w:rsidRPr="0023123D" w:rsidRDefault="005D329E" w:rsidP="00E5562B">
      <w:pPr>
        <w:spacing w:line="276" w:lineRule="auto"/>
        <w:contextualSpacing/>
        <w:jc w:val="both"/>
        <w:rPr>
          <w:rFonts w:ascii="Arial" w:hAnsi="Arial" w:cs="Arial"/>
          <w:sz w:val="22"/>
          <w:szCs w:val="22"/>
          <w:lang w:eastAsia="en-US"/>
        </w:rPr>
      </w:pPr>
      <w:r w:rsidRPr="0023123D">
        <w:rPr>
          <w:rFonts w:ascii="Arial" w:eastAsia="Calibri" w:hAnsi="Arial" w:cs="Arial"/>
          <w:color w:val="000000"/>
          <w:sz w:val="22"/>
          <w:szCs w:val="22"/>
        </w:rPr>
        <w:t xml:space="preserve">3.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5D329E" w:rsidRPr="0023123D" w:rsidRDefault="005D329E" w:rsidP="00E5562B">
      <w:pPr>
        <w:spacing w:line="276" w:lineRule="auto"/>
        <w:contextualSpacing/>
        <w:jc w:val="both"/>
        <w:rPr>
          <w:rFonts w:ascii="Arial" w:hAnsi="Arial" w:cs="Arial"/>
          <w:sz w:val="22"/>
          <w:szCs w:val="22"/>
          <w:lang w:eastAsia="en-US"/>
        </w:rPr>
      </w:pPr>
    </w:p>
    <w:p w:rsidR="00C313DB" w:rsidRPr="00904BB2" w:rsidRDefault="005D329E" w:rsidP="00E5562B">
      <w:pPr>
        <w:autoSpaceDE w:val="0"/>
        <w:autoSpaceDN w:val="0"/>
        <w:adjustRightInd w:val="0"/>
        <w:spacing w:line="276" w:lineRule="auto"/>
        <w:jc w:val="both"/>
        <w:rPr>
          <w:rFonts w:ascii="Arial" w:eastAsia="Calibri" w:hAnsi="Arial" w:cs="Arial"/>
          <w:color w:val="000000" w:themeColor="text1"/>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 (</w:t>
      </w:r>
      <w:r w:rsidRPr="0023123D">
        <w:rPr>
          <w:rFonts w:ascii="Arial" w:hAnsi="Arial" w:cs="Arial"/>
          <w:sz w:val="22"/>
          <w:szCs w:val="22"/>
        </w:rPr>
        <w:t>Δήμος Μοσχάτου-Ταύρου,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w:t>
      </w:r>
      <w:r w:rsidRPr="00904BB2">
        <w:rPr>
          <w:rFonts w:ascii="Arial" w:eastAsia="Calibri" w:hAnsi="Arial" w:cs="Arial"/>
          <w:color w:val="000000" w:themeColor="text1"/>
          <w:sz w:val="22"/>
          <w:szCs w:val="22"/>
        </w:rPr>
        <w:t xml:space="preserve">διαγωνισμού με το αιτιολογικό της μη πληρότητας του παραληφθέντος αντιγράφου της Διακήρυξης, θα απορρίπτονται ως απαράδεκτες. </w:t>
      </w:r>
    </w:p>
    <w:p w:rsidR="00C313DB" w:rsidRPr="00904BB2" w:rsidRDefault="00C313DB" w:rsidP="00E5562B">
      <w:pPr>
        <w:autoSpaceDE w:val="0"/>
        <w:autoSpaceDN w:val="0"/>
        <w:adjustRightInd w:val="0"/>
        <w:spacing w:line="276" w:lineRule="auto"/>
        <w:jc w:val="both"/>
        <w:rPr>
          <w:rFonts w:ascii="Arial" w:eastAsia="Calibri" w:hAnsi="Arial" w:cs="Arial"/>
          <w:color w:val="000000" w:themeColor="text1"/>
          <w:sz w:val="22"/>
          <w:szCs w:val="22"/>
        </w:rPr>
      </w:pPr>
      <w:r w:rsidRPr="00904BB2">
        <w:rPr>
          <w:rFonts w:ascii="Arial" w:eastAsia="Calibri" w:hAnsi="Arial" w:cs="Arial"/>
          <w:color w:val="000000" w:themeColor="text1"/>
          <w:sz w:val="22"/>
          <w:szCs w:val="22"/>
        </w:rPr>
        <w:t>Επισημαίνεται ότι οι διευκρινίσεις επί των τιθέμενων ερωτημάτων και πρόσθετων πληροφοριών υποψήφιων συμμετεχόντων στο διαγωνισμό, όσον αφορά στους όρους της παρούσας διακήρυξης, παρέχονται εγγράφως από την Υπηρεσία μας το αργότερο τέσσερις (4) ημέρες πριν από την καταληκτική ημερομηνία  που ορίζεται για την παραλαβή των προσφορών.</w:t>
      </w:r>
    </w:p>
    <w:p w:rsidR="005D329E" w:rsidRPr="0023123D" w:rsidRDefault="005D329E" w:rsidP="00E5562B">
      <w:pPr>
        <w:autoSpaceDE w:val="0"/>
        <w:autoSpaceDN w:val="0"/>
        <w:adjustRightInd w:val="0"/>
        <w:spacing w:line="276" w:lineRule="auto"/>
        <w:jc w:val="both"/>
        <w:rPr>
          <w:rFonts w:ascii="Arial" w:eastAsia="Calibri" w:hAnsi="Arial" w:cs="Arial"/>
          <w:sz w:val="22"/>
          <w:szCs w:val="22"/>
        </w:rPr>
      </w:pPr>
      <w:r w:rsidRPr="0023123D">
        <w:rPr>
          <w:rFonts w:ascii="Arial" w:eastAsia="Calibri" w:hAnsi="Arial" w:cs="Arial"/>
          <w:sz w:val="22"/>
          <w:szCs w:val="22"/>
        </w:rPr>
        <w:t xml:space="preserve">Τυχόν διευκρινίσεις σχετικά με τους όρους της Διακήρυξης παρέχονται από το Τμήμα Προμηθειών στα </w:t>
      </w:r>
      <w:r w:rsidRPr="0023123D">
        <w:rPr>
          <w:rFonts w:ascii="Arial" w:hAnsi="Arial" w:cs="Arial"/>
          <w:bCs/>
          <w:sz w:val="22"/>
          <w:szCs w:val="22"/>
        </w:rPr>
        <w:t xml:space="preserve">τηλέφωνα:  213 2019632, 213 2019637, τις εργάσιμες ημέρες και ώρες, μετά τη δημοσίευση της διακήρυξης, Αρμόδιοι υπάλληλοι: Ε. Κατσαντώνη, </w:t>
      </w:r>
      <w:r w:rsidR="003F4C3A">
        <w:rPr>
          <w:rFonts w:ascii="Arial" w:hAnsi="Arial" w:cs="Arial"/>
          <w:bCs/>
          <w:sz w:val="22"/>
          <w:szCs w:val="22"/>
        </w:rPr>
        <w:t xml:space="preserve"> </w:t>
      </w:r>
      <w:r w:rsidRPr="0023123D">
        <w:rPr>
          <w:rFonts w:ascii="Arial" w:hAnsi="Arial" w:cs="Arial"/>
          <w:bCs/>
          <w:sz w:val="22"/>
          <w:szCs w:val="22"/>
        </w:rPr>
        <w:t>Ελ. Τριανταφυλλάκη.</w:t>
      </w:r>
      <w:r w:rsidRPr="0023123D">
        <w:rPr>
          <w:rFonts w:ascii="Arial" w:eastAsia="Calibri" w:hAnsi="Arial" w:cs="Arial"/>
          <w:sz w:val="22"/>
          <w:szCs w:val="22"/>
        </w:rPr>
        <w:t xml:space="preserve"> </w:t>
      </w:r>
    </w:p>
    <w:p w:rsidR="005D329E" w:rsidRPr="00904BB2" w:rsidRDefault="005D329E" w:rsidP="00E5562B">
      <w:pPr>
        <w:spacing w:line="276"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w:t>
      </w:r>
      <w:bookmarkStart w:id="0" w:name="_GoBack"/>
      <w:bookmarkEnd w:id="0"/>
      <w:r w:rsidRPr="0023123D">
        <w:rPr>
          <w:rFonts w:ascii="Arial" w:hAnsi="Arial" w:cs="Arial"/>
          <w:sz w:val="22"/>
          <w:szCs w:val="22"/>
          <w:lang w:eastAsia="en-US"/>
        </w:rPr>
        <w:t xml:space="preserve">τοπική εφημερίδα. </w:t>
      </w:r>
      <w:r w:rsidRPr="0023123D">
        <w:rPr>
          <w:rFonts w:ascii="Arial" w:hAnsi="Arial" w:cs="Arial"/>
          <w:sz w:val="22"/>
          <w:szCs w:val="22"/>
        </w:rPr>
        <w:t xml:space="preserve">Οι δαπάνες δημοσίευσης βαρύνουν τον ανάδοχο σύμφωνα με το   Ν. 3548/2007. </w:t>
      </w:r>
      <w:r w:rsidRPr="00904BB2">
        <w:rPr>
          <w:rFonts w:ascii="Arial" w:hAnsi="Arial" w:cs="Arial"/>
          <w:sz w:val="22"/>
          <w:szCs w:val="22"/>
        </w:rPr>
        <w:t xml:space="preserve">Σε περίπτωση που ο διαγωνισμός αποβεί άγονος </w:t>
      </w:r>
      <w:r w:rsidR="00C313DB" w:rsidRPr="00904BB2">
        <w:rPr>
          <w:rFonts w:ascii="Arial" w:hAnsi="Arial" w:cs="Arial"/>
          <w:sz w:val="22"/>
          <w:szCs w:val="22"/>
        </w:rPr>
        <w:t xml:space="preserve">και δεν επαναληφθεί, </w:t>
      </w:r>
      <w:r w:rsidRPr="00904BB2">
        <w:rPr>
          <w:rFonts w:ascii="Arial" w:hAnsi="Arial" w:cs="Arial"/>
          <w:sz w:val="22"/>
          <w:szCs w:val="22"/>
        </w:rPr>
        <w:t>ή άκαρπος</w:t>
      </w:r>
      <w:r w:rsidR="00C313DB" w:rsidRPr="00904BB2">
        <w:rPr>
          <w:rFonts w:ascii="Arial" w:hAnsi="Arial" w:cs="Arial"/>
          <w:sz w:val="22"/>
          <w:szCs w:val="22"/>
        </w:rPr>
        <w:t xml:space="preserve">, </w:t>
      </w:r>
      <w:r w:rsidRPr="00904BB2">
        <w:rPr>
          <w:rFonts w:ascii="Arial" w:hAnsi="Arial" w:cs="Arial"/>
          <w:sz w:val="22"/>
          <w:szCs w:val="22"/>
        </w:rPr>
        <w:t>οι δαπάνες δημοσίευσης βαρύνουν τον Δήμο.</w:t>
      </w:r>
    </w:p>
    <w:p w:rsidR="005D329E" w:rsidRPr="00904BB2" w:rsidRDefault="005D329E" w:rsidP="00E5562B">
      <w:pPr>
        <w:spacing w:line="276" w:lineRule="auto"/>
        <w:jc w:val="both"/>
        <w:rPr>
          <w:rFonts w:ascii="Arial" w:hAnsi="Arial" w:cs="Arial"/>
          <w:sz w:val="22"/>
          <w:szCs w:val="22"/>
        </w:rPr>
      </w:pPr>
    </w:p>
    <w:p w:rsidR="005D329E" w:rsidRPr="0084010F"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4</w:t>
      </w:r>
      <w:r w:rsidR="0084010F">
        <w:rPr>
          <w:rFonts w:ascii="Arial" w:hAnsi="Arial" w:cs="Arial"/>
          <w:b/>
          <w:sz w:val="22"/>
          <w:szCs w:val="22"/>
        </w:rPr>
        <w:t xml:space="preserve">: </w:t>
      </w:r>
      <w:r w:rsidRPr="0023123D">
        <w:rPr>
          <w:rFonts w:ascii="Arial" w:hAnsi="Arial" w:cs="Arial"/>
          <w:b/>
          <w:sz w:val="22"/>
          <w:szCs w:val="22"/>
          <w:u w:val="single"/>
        </w:rPr>
        <w:t>Γλώσσα σύνταξης των προσφορών</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1.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5D329E" w:rsidRPr="0023123D" w:rsidRDefault="005D329E" w:rsidP="00E5562B">
      <w:pPr>
        <w:spacing w:line="276" w:lineRule="auto"/>
        <w:ind w:left="284" w:hanging="284"/>
        <w:jc w:val="both"/>
        <w:rPr>
          <w:rFonts w:ascii="Arial" w:hAnsi="Arial" w:cs="Arial"/>
        </w:rPr>
      </w:pPr>
      <w:r w:rsidRPr="0023123D">
        <w:rPr>
          <w:rFonts w:ascii="Arial" w:hAnsi="Arial" w:cs="Arial"/>
          <w:sz w:val="22"/>
          <w:szCs w:val="22"/>
        </w:rPr>
        <w:t>2. Στα αλλοδαπά δημόσια έγγραφα και δικαιολογητικά εφαρμόζεται η Συνθήκη της Χάγης της 5.10.1961, που κυρώθηκε με το Ν. 1497/1984.</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rPr>
        <w:t xml:space="preserve">3. </w:t>
      </w:r>
      <w:r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5D329E" w:rsidRPr="0023123D" w:rsidRDefault="005D329E" w:rsidP="00E5562B">
      <w:pPr>
        <w:spacing w:line="276" w:lineRule="auto"/>
        <w:ind w:firstLine="567"/>
        <w:jc w:val="both"/>
        <w:rPr>
          <w:rFonts w:ascii="Arial" w:hAnsi="Arial" w:cs="Arial"/>
          <w:sz w:val="22"/>
          <w:szCs w:val="22"/>
        </w:rPr>
      </w:pPr>
    </w:p>
    <w:p w:rsidR="005D329E" w:rsidRPr="0084010F" w:rsidRDefault="005D329E" w:rsidP="00E5562B">
      <w:pPr>
        <w:spacing w:line="276" w:lineRule="auto"/>
        <w:ind w:firstLine="567"/>
        <w:jc w:val="center"/>
        <w:rPr>
          <w:rFonts w:ascii="Arial" w:hAnsi="Arial" w:cs="Arial"/>
          <w:b/>
          <w:sz w:val="22"/>
          <w:szCs w:val="22"/>
        </w:rPr>
      </w:pPr>
      <w:r w:rsidRPr="0023123D">
        <w:rPr>
          <w:rFonts w:ascii="Arial" w:hAnsi="Arial" w:cs="Arial"/>
          <w:b/>
          <w:sz w:val="22"/>
          <w:szCs w:val="22"/>
        </w:rPr>
        <w:t>Άρθρο 5</w:t>
      </w:r>
      <w:r w:rsidR="0084010F">
        <w:rPr>
          <w:rFonts w:ascii="Arial" w:hAnsi="Arial" w:cs="Arial"/>
          <w:b/>
          <w:sz w:val="22"/>
          <w:szCs w:val="22"/>
        </w:rPr>
        <w:t xml:space="preserve">: </w:t>
      </w:r>
      <w:r w:rsidRPr="0023123D">
        <w:rPr>
          <w:rFonts w:ascii="Arial" w:hAnsi="Arial" w:cs="Arial"/>
          <w:b/>
          <w:sz w:val="22"/>
          <w:szCs w:val="22"/>
          <w:u w:val="single"/>
        </w:rPr>
        <w:t>Συμβατικά στοιχεία</w:t>
      </w:r>
    </w:p>
    <w:p w:rsidR="005D329E" w:rsidRPr="0023123D" w:rsidRDefault="005D329E" w:rsidP="00E5562B">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5D329E" w:rsidRPr="0023123D" w:rsidRDefault="008D2702" w:rsidP="00E5562B">
      <w:pPr>
        <w:pStyle w:val="a6"/>
        <w:numPr>
          <w:ilvl w:val="3"/>
          <w:numId w:val="17"/>
        </w:numPr>
        <w:spacing w:line="276" w:lineRule="auto"/>
        <w:ind w:left="567"/>
        <w:rPr>
          <w:rFonts w:ascii="Arial" w:hAnsi="Arial" w:cs="Arial"/>
          <w:sz w:val="22"/>
          <w:szCs w:val="22"/>
          <w:lang w:val="el-GR"/>
        </w:rPr>
      </w:pPr>
      <w:r>
        <w:rPr>
          <w:rFonts w:ascii="Arial" w:hAnsi="Arial" w:cs="Arial"/>
          <w:sz w:val="22"/>
          <w:szCs w:val="22"/>
          <w:lang w:val="el-GR"/>
        </w:rPr>
        <w:lastRenderedPageBreak/>
        <w:t xml:space="preserve">Η υπ’ αριθ. </w:t>
      </w:r>
      <w:r w:rsidR="00483AF5">
        <w:rPr>
          <w:rFonts w:ascii="Arial" w:hAnsi="Arial" w:cs="Arial"/>
          <w:sz w:val="22"/>
          <w:szCs w:val="22"/>
        </w:rPr>
        <w:t>16/2018</w:t>
      </w:r>
      <w:r w:rsidR="0084010F">
        <w:rPr>
          <w:rFonts w:ascii="Arial" w:hAnsi="Arial" w:cs="Arial"/>
          <w:sz w:val="22"/>
          <w:szCs w:val="22"/>
          <w:lang w:val="el-GR"/>
        </w:rPr>
        <w:t xml:space="preserve"> Μελέτη</w:t>
      </w:r>
      <w:r w:rsidR="005D329E" w:rsidRPr="0023123D">
        <w:rPr>
          <w:rFonts w:ascii="Arial" w:hAnsi="Arial" w:cs="Arial"/>
          <w:sz w:val="22"/>
          <w:szCs w:val="22"/>
          <w:lang w:val="el-GR"/>
        </w:rPr>
        <w:t xml:space="preserve"> </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Τεχνική Έκθεση</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Οι Τεχνικές Προδιαγραφές</w:t>
      </w:r>
    </w:p>
    <w:p w:rsidR="0079083C" w:rsidRPr="0023123D" w:rsidRDefault="0079083C"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 Ενδεικτικός προϋπολογισμός</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Συγγραφή Υποχρεώσεων</w:t>
      </w:r>
    </w:p>
    <w:p w:rsidR="005D329E" w:rsidRPr="0023123D" w:rsidRDefault="005D329E" w:rsidP="00E5562B">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Το Τιμολόγιο Προσφοράς.</w:t>
      </w:r>
    </w:p>
    <w:p w:rsidR="005D329E" w:rsidRPr="0023123D" w:rsidRDefault="005D329E" w:rsidP="00E5562B">
      <w:pPr>
        <w:pStyle w:val="a6"/>
        <w:numPr>
          <w:ilvl w:val="3"/>
          <w:numId w:val="17"/>
        </w:numPr>
        <w:spacing w:line="276" w:lineRule="auto"/>
        <w:ind w:left="567"/>
        <w:rPr>
          <w:rFonts w:ascii="Arial" w:hAnsi="Arial" w:cs="Arial"/>
          <w:sz w:val="22"/>
          <w:szCs w:val="22"/>
        </w:rPr>
      </w:pPr>
      <w:r w:rsidRPr="0023123D">
        <w:rPr>
          <w:rFonts w:ascii="Arial" w:hAnsi="Arial" w:cs="Arial"/>
          <w:sz w:val="22"/>
          <w:szCs w:val="22"/>
        </w:rPr>
        <w:t xml:space="preserve">Η </w:t>
      </w:r>
      <w:r w:rsidRPr="0023123D">
        <w:rPr>
          <w:rFonts w:ascii="Arial" w:hAnsi="Arial" w:cs="Arial"/>
          <w:sz w:val="22"/>
          <w:szCs w:val="22"/>
          <w:lang w:val="el-GR"/>
        </w:rPr>
        <w:t>προσφορά του Αναδόχου</w:t>
      </w:r>
    </w:p>
    <w:p w:rsidR="005D329E" w:rsidRPr="00993C8F" w:rsidRDefault="005D329E" w:rsidP="00E5562B">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 xml:space="preserve">Η σύμβαση, που θα </w:t>
      </w:r>
      <w:r w:rsidR="00C313DB" w:rsidRPr="00993C8F">
        <w:rPr>
          <w:rFonts w:ascii="Arial" w:hAnsi="Arial" w:cs="Arial"/>
          <w:sz w:val="22"/>
          <w:szCs w:val="22"/>
          <w:lang w:val="el-GR"/>
        </w:rPr>
        <w:t>υπογραφεί</w:t>
      </w:r>
      <w:r w:rsidRPr="00993C8F">
        <w:rPr>
          <w:rFonts w:ascii="Arial" w:hAnsi="Arial" w:cs="Arial"/>
          <w:sz w:val="22"/>
          <w:szCs w:val="22"/>
          <w:lang w:val="el-GR"/>
        </w:rPr>
        <w:t>.</w:t>
      </w:r>
    </w:p>
    <w:p w:rsidR="005D329E" w:rsidRPr="0023123D" w:rsidRDefault="005D329E" w:rsidP="005D329E">
      <w:pPr>
        <w:spacing w:line="360" w:lineRule="auto"/>
        <w:ind w:firstLine="567"/>
        <w:jc w:val="center"/>
        <w:rPr>
          <w:rFonts w:ascii="Arial" w:hAnsi="Arial" w:cs="Arial"/>
          <w:b/>
          <w:sz w:val="22"/>
          <w:szCs w:val="22"/>
        </w:rPr>
      </w:pPr>
    </w:p>
    <w:p w:rsidR="005D329E" w:rsidRPr="0084010F" w:rsidRDefault="005D329E" w:rsidP="0084010F">
      <w:pPr>
        <w:spacing w:line="360" w:lineRule="auto"/>
        <w:ind w:firstLine="567"/>
        <w:jc w:val="center"/>
        <w:rPr>
          <w:rFonts w:ascii="Arial" w:hAnsi="Arial" w:cs="Arial"/>
          <w:b/>
          <w:sz w:val="22"/>
          <w:szCs w:val="22"/>
        </w:rPr>
      </w:pPr>
      <w:r w:rsidRPr="0023123D">
        <w:rPr>
          <w:rFonts w:ascii="Arial" w:hAnsi="Arial" w:cs="Arial"/>
          <w:b/>
          <w:sz w:val="22"/>
          <w:szCs w:val="22"/>
        </w:rPr>
        <w:t>Άρθρο 6</w:t>
      </w:r>
      <w:r w:rsidR="0084010F">
        <w:rPr>
          <w:rFonts w:ascii="Arial" w:hAnsi="Arial" w:cs="Arial"/>
          <w:b/>
          <w:sz w:val="22"/>
          <w:szCs w:val="22"/>
        </w:rPr>
        <w:t xml:space="preserve">: </w:t>
      </w:r>
      <w:r w:rsidRPr="0023123D">
        <w:rPr>
          <w:rFonts w:ascii="Arial" w:hAnsi="Arial" w:cs="Arial"/>
          <w:b/>
          <w:sz w:val="22"/>
          <w:szCs w:val="22"/>
          <w:u w:val="single"/>
        </w:rPr>
        <w:t>Δικαιολογητικά συμμετοχής</w:t>
      </w:r>
    </w:p>
    <w:p w:rsidR="00F76126" w:rsidRPr="0053115E" w:rsidRDefault="00F76126" w:rsidP="00F76126">
      <w:pPr>
        <w:pStyle w:val="a6"/>
        <w:numPr>
          <w:ilvl w:val="0"/>
          <w:numId w:val="43"/>
        </w:numPr>
        <w:ind w:left="426" w:hanging="426"/>
        <w:jc w:val="both"/>
        <w:rPr>
          <w:rFonts w:ascii="Arial" w:eastAsia="Calibri" w:hAnsi="Arial" w:cs="Arial"/>
          <w:sz w:val="22"/>
          <w:szCs w:val="22"/>
          <w:lang w:val="el-GR"/>
        </w:rPr>
      </w:pPr>
      <w:r w:rsidRPr="0053115E">
        <w:rPr>
          <w:rFonts w:ascii="Arial" w:eastAsia="Calibri" w:hAnsi="Arial" w:cs="Arial"/>
          <w:b/>
          <w:sz w:val="22"/>
          <w:szCs w:val="22"/>
          <w:lang w:val="el-GR"/>
        </w:rPr>
        <w:t>Η εγγύηση συμμετοχής</w:t>
      </w:r>
      <w:r w:rsidRPr="0053115E">
        <w:rPr>
          <w:rFonts w:ascii="Arial" w:eastAsia="Calibri" w:hAnsi="Arial" w:cs="Arial"/>
          <w:sz w:val="22"/>
          <w:szCs w:val="22"/>
          <w:lang w:val="el-GR"/>
        </w:rPr>
        <w:t xml:space="preserve"> ορίζεται σε ποσοστό δύο (2%) επί της εκτιμώμενης αξίας  της σύμβασης εκτός Φ.Π.Α. με ανάλογη στρογγυλοποίηση. </w:t>
      </w:r>
    </w:p>
    <w:p w:rsidR="005D329E" w:rsidRPr="00F76126" w:rsidRDefault="005D329E" w:rsidP="00F76126">
      <w:pPr>
        <w:pStyle w:val="a6"/>
        <w:numPr>
          <w:ilvl w:val="0"/>
          <w:numId w:val="43"/>
        </w:numPr>
        <w:spacing w:line="276" w:lineRule="auto"/>
        <w:ind w:left="426" w:hanging="426"/>
        <w:contextualSpacing/>
        <w:jc w:val="both"/>
        <w:rPr>
          <w:rFonts w:ascii="Arial" w:eastAsia="Calibri" w:hAnsi="Arial" w:cs="Arial"/>
          <w:sz w:val="22"/>
          <w:szCs w:val="22"/>
          <w:lang w:val="el-GR"/>
        </w:rPr>
      </w:pPr>
      <w:r w:rsidRPr="00F76126">
        <w:rPr>
          <w:rFonts w:ascii="Arial" w:eastAsia="Calibri" w:hAnsi="Arial" w:cs="Arial"/>
          <w:b/>
          <w:sz w:val="22"/>
          <w:szCs w:val="22"/>
          <w:lang w:val="el-GR"/>
        </w:rPr>
        <w:t>Τυποποιημένο Έντυπο Υπεύθυνης Δήλωσης (ΤΕΥΔ)</w:t>
      </w:r>
      <w:r w:rsidRPr="00F76126">
        <w:rPr>
          <w:rFonts w:ascii="Arial" w:eastAsia="Calibri" w:hAnsi="Arial" w:cs="Arial"/>
          <w:sz w:val="22"/>
          <w:szCs w:val="22"/>
          <w:lang w:val="el-GR"/>
        </w:rPr>
        <w:t xml:space="preserve"> (άρθρου 79 παρ. 4 ν. 4412/2016) όπως περιλαμβάνεται στο παράρτημα Α της παρούσας διακήρυξης συμπληρωμένο.</w:t>
      </w:r>
    </w:p>
    <w:p w:rsidR="005D329E" w:rsidRPr="0023123D" w:rsidRDefault="005D329E" w:rsidP="00F76126">
      <w:pPr>
        <w:spacing w:line="276" w:lineRule="auto"/>
        <w:ind w:left="426" w:hanging="426"/>
        <w:jc w:val="both"/>
        <w:rPr>
          <w:rFonts w:ascii="Arial" w:eastAsia="Calibri" w:hAnsi="Arial" w:cs="Arial"/>
          <w:b/>
          <w:sz w:val="18"/>
          <w:szCs w:val="18"/>
        </w:rPr>
      </w:pPr>
    </w:p>
    <w:p w:rsidR="009629BB" w:rsidRPr="009629BB" w:rsidRDefault="009629BB" w:rsidP="009629BB">
      <w:pPr>
        <w:pStyle w:val="Default"/>
        <w:spacing w:line="360" w:lineRule="auto"/>
        <w:jc w:val="both"/>
        <w:rPr>
          <w:rFonts w:ascii="Arial" w:hAnsi="Arial" w:cs="Arial"/>
          <w:b/>
          <w:sz w:val="22"/>
          <w:szCs w:val="22"/>
        </w:rPr>
      </w:pPr>
      <w:r w:rsidRPr="009629BB">
        <w:rPr>
          <w:rFonts w:ascii="Arial" w:hAnsi="Arial" w:cs="Arial"/>
          <w:b/>
          <w:sz w:val="22"/>
          <w:szCs w:val="22"/>
        </w:rPr>
        <w:t xml:space="preserve">Σημείωση (1): Υποχρέωση υπογραφής του ΤΕΥΔ </w:t>
      </w:r>
    </w:p>
    <w:p w:rsidR="009629BB" w:rsidRPr="009629BB" w:rsidRDefault="009629BB" w:rsidP="009629BB">
      <w:pPr>
        <w:pStyle w:val="Default"/>
        <w:spacing w:line="360" w:lineRule="auto"/>
        <w:jc w:val="both"/>
        <w:rPr>
          <w:rFonts w:ascii="Arial" w:hAnsi="Arial" w:cs="Arial"/>
          <w:sz w:val="22"/>
          <w:szCs w:val="22"/>
        </w:rPr>
      </w:pPr>
      <w:r w:rsidRPr="009629BB">
        <w:rPr>
          <w:rFonts w:ascii="Arial" w:hAnsi="Arial" w:cs="Arial"/>
          <w:sz w:val="22"/>
          <w:szCs w:val="22"/>
        </w:rPr>
        <w:t xml:space="preserve">Κατά την υποβολή του Τ.Ε.Υ.Δ είναι δυνατή με μόνη την υπογραφή του </w:t>
      </w:r>
      <w:r w:rsidRPr="009629BB">
        <w:rPr>
          <w:rFonts w:ascii="Arial" w:hAnsi="Arial" w:cs="Arial"/>
          <w:b/>
          <w:sz w:val="22"/>
          <w:szCs w:val="22"/>
        </w:rPr>
        <w:t>κατά περίπτωση εκπροσώπου του οικονομικού φορέα,</w:t>
      </w:r>
      <w:r w:rsidRPr="009629BB">
        <w:rPr>
          <w:rFonts w:ascii="Arial" w:hAnsi="Arial" w:cs="Arial"/>
          <w:sz w:val="22"/>
          <w:szCs w:val="22"/>
        </w:rPr>
        <w:t xml:space="preserve">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και ότι ο οικονομικός φορέας  δεν βρίσκεται στις καταστάσεις του άρθρου 6 της παρούσας διακήρυξης </w:t>
      </w:r>
    </w:p>
    <w:p w:rsidR="009629BB" w:rsidRPr="009629BB" w:rsidRDefault="009629BB" w:rsidP="009629BB">
      <w:pPr>
        <w:pStyle w:val="Default"/>
        <w:spacing w:line="360" w:lineRule="auto"/>
        <w:jc w:val="both"/>
        <w:rPr>
          <w:rFonts w:ascii="Arial" w:hAnsi="Arial" w:cs="Arial"/>
          <w:sz w:val="22"/>
          <w:szCs w:val="22"/>
        </w:rPr>
      </w:pPr>
      <w:r w:rsidRPr="009629BB">
        <w:rPr>
          <w:rFonts w:ascii="Arial" w:hAnsi="Arial" w:cs="Arial"/>
          <w:sz w:val="22"/>
          <w:szCs w:val="22"/>
        </w:rPr>
        <w:t xml:space="preserve"> </w:t>
      </w:r>
      <w:r w:rsidRPr="009629BB">
        <w:rPr>
          <w:rFonts w:ascii="Arial" w:hAnsi="Arial" w:cs="Arial"/>
          <w:b/>
          <w:sz w:val="22"/>
          <w:szCs w:val="22"/>
        </w:rPr>
        <w:t>Ως εκπρόσωπος του οικονομικού φορέα για την εφαρμογή του παρόντος άρθρου, νοείται ο νόμιμος εκπρόσωπος αυτού,</w:t>
      </w:r>
      <w:r w:rsidRPr="009629BB">
        <w:rPr>
          <w:rFonts w:ascii="Arial" w:hAnsi="Arial" w:cs="Arial"/>
          <w:sz w:val="22"/>
          <w:szCs w:val="22"/>
        </w:rPr>
        <w:t xml:space="preserve">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5D329E" w:rsidRPr="0023123D" w:rsidRDefault="005D329E" w:rsidP="005D329E">
      <w:pPr>
        <w:spacing w:line="360"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5D329E" w:rsidRPr="0023123D" w:rsidRDefault="005D329E" w:rsidP="005D329E">
      <w:pPr>
        <w:pStyle w:val="a6"/>
        <w:numPr>
          <w:ilvl w:val="0"/>
          <w:numId w:val="40"/>
        </w:numPr>
        <w:spacing w:line="360" w:lineRule="auto"/>
        <w:contextualSpacing/>
        <w:rPr>
          <w:rFonts w:ascii="Arial" w:hAnsi="Arial" w:cs="Arial"/>
          <w:sz w:val="22"/>
          <w:szCs w:val="22"/>
        </w:rPr>
      </w:pPr>
      <w:r w:rsidRPr="0023123D">
        <w:rPr>
          <w:rFonts w:ascii="Arial" w:hAnsi="Arial" w:cs="Arial"/>
          <w:b/>
          <w:sz w:val="22"/>
          <w:szCs w:val="22"/>
        </w:rPr>
        <w:t>Για Ανώνυμη Εταιρεία</w:t>
      </w:r>
      <w:r w:rsidRPr="0023123D">
        <w:rPr>
          <w:rFonts w:ascii="Arial" w:hAnsi="Arial" w:cs="Arial"/>
          <w:sz w:val="22"/>
          <w:szCs w:val="22"/>
        </w:rPr>
        <w:t xml:space="preserve"> απαιτείται: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α) ισχύον καταστατικό αυτής,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β) σειρά Φ.Ε.Κ. σύστασης, τροποποιήσεων καταστατικού και </w:t>
      </w:r>
    </w:p>
    <w:p w:rsidR="005D329E" w:rsidRPr="0023123D" w:rsidRDefault="005D329E" w:rsidP="005D329E">
      <w:pPr>
        <w:tabs>
          <w:tab w:val="left" w:pos="8931"/>
        </w:tabs>
        <w:spacing w:line="360" w:lineRule="auto"/>
        <w:ind w:left="567" w:hanging="283"/>
        <w:rPr>
          <w:rFonts w:ascii="Arial" w:hAnsi="Arial" w:cs="Arial"/>
          <w:sz w:val="22"/>
          <w:szCs w:val="22"/>
        </w:rPr>
      </w:pPr>
      <w:r w:rsidRPr="0023123D">
        <w:rPr>
          <w:rFonts w:ascii="Arial" w:hAnsi="Arial" w:cs="Arial"/>
          <w:sz w:val="22"/>
          <w:szCs w:val="22"/>
        </w:rPr>
        <w:t xml:space="preserve">       γ) Φ.Ε.Κ., στο οποίο υπάρχει δημοσιευμένη ολόκληρη η ανακοίνωση με το Διοικητικό      </w:t>
      </w:r>
    </w:p>
    <w:p w:rsidR="005D329E" w:rsidRPr="0023123D" w:rsidRDefault="005D329E" w:rsidP="005D329E">
      <w:pPr>
        <w:spacing w:line="360" w:lineRule="auto"/>
        <w:ind w:left="567" w:hanging="283"/>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Ι.Κ.Ε.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προσωπική εταιρεία (Ο.Ε., Ε.Ε .)</w:t>
      </w:r>
      <w:r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5D329E" w:rsidRPr="0023123D" w:rsidRDefault="005D329E" w:rsidP="005D329E">
      <w:pPr>
        <w:spacing w:before="120" w:line="360"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w:t>
      </w:r>
      <w:r w:rsidRPr="0023123D">
        <w:rPr>
          <w:rFonts w:ascii="Arial" w:hAnsi="Arial" w:cs="Arial"/>
          <w:sz w:val="22"/>
          <w:szCs w:val="22"/>
        </w:rPr>
        <w:lastRenderedPageBreak/>
        <w:t xml:space="preserve">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φυσικά πρόσωπα</w:t>
      </w:r>
      <w:r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5D329E" w:rsidRPr="0023123D" w:rsidRDefault="005D329E" w:rsidP="006770C1">
      <w:pPr>
        <w:pStyle w:val="a6"/>
        <w:spacing w:line="360" w:lineRule="auto"/>
        <w:ind w:left="709"/>
        <w:jc w:val="both"/>
        <w:rPr>
          <w:rFonts w:ascii="Arial" w:hAnsi="Arial" w:cs="Arial"/>
          <w:sz w:val="22"/>
          <w:szCs w:val="22"/>
          <w:lang w:val="el-GR"/>
        </w:rPr>
      </w:pPr>
      <w:r w:rsidRPr="0023123D">
        <w:rPr>
          <w:rFonts w:ascii="Arial" w:hAnsi="Arial" w:cs="Arial"/>
          <w:sz w:val="22"/>
          <w:szCs w:val="22"/>
          <w:lang w:val="el-GR"/>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5D329E" w:rsidRPr="0023123D" w:rsidRDefault="005D329E" w:rsidP="006770C1">
      <w:pPr>
        <w:spacing w:line="360" w:lineRule="auto"/>
        <w:ind w:left="709"/>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5D329E" w:rsidRPr="0023123D" w:rsidRDefault="005D329E" w:rsidP="005D329E">
      <w:pPr>
        <w:pStyle w:val="a6"/>
        <w:numPr>
          <w:ilvl w:val="0"/>
          <w:numId w:val="40"/>
        </w:numPr>
        <w:spacing w:line="360" w:lineRule="auto"/>
        <w:contextualSpacing/>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που υποβάλλουν κοινή 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23123D">
        <w:rPr>
          <w:rFonts w:ascii="Arial" w:hAnsi="Arial" w:cs="Arial"/>
          <w:sz w:val="22"/>
          <w:szCs w:val="22"/>
        </w:rPr>
        <w:t>O</w:t>
      </w:r>
      <w:r w:rsidRPr="0023123D">
        <w:rPr>
          <w:rFonts w:ascii="Arial" w:hAnsi="Arial" w:cs="Arial"/>
          <w:sz w:val="22"/>
          <w:szCs w:val="22"/>
          <w:lang w:val="el-GR"/>
        </w:rPr>
        <w:t xml:space="preserve"> αντικαταστάτης πρέπει να εγκριθεί με απόφαση της Οικονομικής Επιτροπής του Δήμου Μοσχάτου – Ταύρου.</w:t>
      </w:r>
    </w:p>
    <w:p w:rsidR="005D329E" w:rsidRPr="0023123D" w:rsidRDefault="005D329E" w:rsidP="005D329E">
      <w:pPr>
        <w:spacing w:line="360" w:lineRule="auto"/>
        <w:jc w:val="both"/>
        <w:rPr>
          <w:rFonts w:ascii="Arial" w:hAnsi="Arial" w:cs="Arial"/>
          <w:sz w:val="22"/>
          <w:szCs w:val="22"/>
        </w:rPr>
      </w:pPr>
    </w:p>
    <w:p w:rsidR="005D329E" w:rsidRPr="0023123D" w:rsidRDefault="005D329E" w:rsidP="0084010F">
      <w:pPr>
        <w:spacing w:line="276" w:lineRule="auto"/>
        <w:jc w:val="center"/>
        <w:rPr>
          <w:rFonts w:ascii="Arial" w:hAnsi="Arial" w:cs="Arial"/>
          <w:b/>
          <w:sz w:val="22"/>
          <w:szCs w:val="22"/>
        </w:rPr>
      </w:pPr>
      <w:r w:rsidRPr="0023123D">
        <w:rPr>
          <w:rFonts w:ascii="Arial" w:hAnsi="Arial" w:cs="Arial"/>
          <w:b/>
          <w:sz w:val="22"/>
          <w:szCs w:val="22"/>
        </w:rPr>
        <w:t>Άρθρο 7</w:t>
      </w:r>
      <w:r w:rsidR="0084010F">
        <w:rPr>
          <w:rFonts w:ascii="Arial" w:hAnsi="Arial" w:cs="Arial"/>
          <w:b/>
          <w:sz w:val="22"/>
          <w:szCs w:val="22"/>
        </w:rPr>
        <w:t xml:space="preserve">: </w:t>
      </w:r>
      <w:r w:rsidRPr="0023123D">
        <w:rPr>
          <w:rFonts w:ascii="Arial" w:hAnsi="Arial" w:cs="Arial"/>
          <w:b/>
          <w:sz w:val="22"/>
          <w:szCs w:val="22"/>
          <w:u w:val="single"/>
        </w:rPr>
        <w:t>Λόγοι Αποκλεισμού</w:t>
      </w:r>
    </w:p>
    <w:p w:rsidR="005D329E" w:rsidRPr="0023123D" w:rsidRDefault="005D329E" w:rsidP="005D329E">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lastRenderedPageBreak/>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5D329E" w:rsidRPr="0023123D" w:rsidRDefault="005D329E" w:rsidP="005D329E">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D329E" w:rsidRPr="0023123D" w:rsidRDefault="005D329E" w:rsidP="005D329E">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D329E" w:rsidRPr="0023123D" w:rsidRDefault="005D329E" w:rsidP="005D329E">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lastRenderedPageBreak/>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5D329E" w:rsidRPr="0023123D" w:rsidRDefault="005D329E" w:rsidP="005D329E">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5D329E" w:rsidRDefault="005D329E" w:rsidP="001E2C8C">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84010F" w:rsidRPr="001E2C8C" w:rsidRDefault="0084010F" w:rsidP="001E2C8C">
      <w:pPr>
        <w:spacing w:line="276" w:lineRule="auto"/>
        <w:ind w:left="567" w:hanging="424"/>
        <w:jc w:val="both"/>
        <w:rPr>
          <w:rFonts w:ascii="Arial" w:hAnsi="Arial" w:cs="Arial"/>
          <w:sz w:val="22"/>
          <w:szCs w:val="22"/>
          <w:lang w:eastAsia="en-US"/>
        </w:rPr>
      </w:pPr>
    </w:p>
    <w:p w:rsidR="005D329E" w:rsidRPr="0084010F" w:rsidRDefault="005D329E" w:rsidP="0084010F">
      <w:pPr>
        <w:jc w:val="center"/>
        <w:rPr>
          <w:rFonts w:ascii="Arial" w:hAnsi="Arial" w:cs="Arial"/>
          <w:b/>
          <w:sz w:val="22"/>
          <w:szCs w:val="22"/>
        </w:rPr>
      </w:pPr>
      <w:r w:rsidRPr="0023123D">
        <w:rPr>
          <w:rFonts w:ascii="Arial" w:hAnsi="Arial" w:cs="Arial"/>
          <w:b/>
          <w:sz w:val="22"/>
          <w:szCs w:val="22"/>
        </w:rPr>
        <w:t>Άρθρο 8</w:t>
      </w:r>
      <w:r w:rsidR="0084010F">
        <w:rPr>
          <w:rFonts w:ascii="Arial" w:hAnsi="Arial" w:cs="Arial"/>
          <w:b/>
          <w:sz w:val="22"/>
          <w:szCs w:val="22"/>
        </w:rPr>
        <w:t xml:space="preserve">: </w:t>
      </w:r>
      <w:r w:rsidRPr="0084010F">
        <w:rPr>
          <w:rFonts w:ascii="Arial" w:hAnsi="Arial" w:cs="Arial"/>
          <w:b/>
          <w:sz w:val="22"/>
          <w:szCs w:val="22"/>
          <w:u w:val="single"/>
        </w:rPr>
        <w:t>Εγγύηση καλής εκτέλεσης</w:t>
      </w:r>
    </w:p>
    <w:p w:rsidR="005D329E" w:rsidRPr="0023123D" w:rsidRDefault="005D329E" w:rsidP="00E5562B">
      <w:pPr>
        <w:spacing w:line="276"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5D329E" w:rsidRPr="0023123D" w:rsidRDefault="005D329E" w:rsidP="00E5562B">
      <w:pPr>
        <w:spacing w:line="276"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5D329E" w:rsidRPr="0023123D" w:rsidRDefault="005D329E" w:rsidP="00E5562B">
      <w:pPr>
        <w:spacing w:line="276" w:lineRule="auto"/>
        <w:ind w:left="567" w:hanging="567"/>
        <w:jc w:val="both"/>
        <w:rPr>
          <w:rFonts w:ascii="Arial" w:hAnsi="Arial" w:cs="Arial"/>
          <w:sz w:val="22"/>
          <w:szCs w:val="22"/>
        </w:rPr>
      </w:pPr>
      <w:r w:rsidRPr="0023123D">
        <w:rPr>
          <w:rFonts w:ascii="Arial" w:hAnsi="Arial" w:cs="Arial"/>
          <w:sz w:val="22"/>
          <w:szCs w:val="22"/>
        </w:rPr>
        <w:t>γ)</w:t>
      </w:r>
      <w:r w:rsidRPr="0023123D">
        <w:rPr>
          <w:rFonts w:ascii="Arial" w:hAnsi="Arial" w:cs="Arial"/>
          <w:sz w:val="22"/>
          <w:szCs w:val="22"/>
        </w:rPr>
        <w:tab/>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φορέα υπέρ του οποίου παρέχεται η εγγύηση.</w:t>
      </w:r>
    </w:p>
    <w:p w:rsidR="005D329E" w:rsidRDefault="005D329E" w:rsidP="00E5562B">
      <w:pPr>
        <w:spacing w:line="276"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AE33B6" w:rsidRDefault="00AE33B6" w:rsidP="00E5562B">
      <w:pPr>
        <w:spacing w:line="276" w:lineRule="auto"/>
        <w:ind w:left="567"/>
        <w:jc w:val="both"/>
        <w:rPr>
          <w:rFonts w:ascii="Arial" w:hAnsi="Arial" w:cs="Arial"/>
          <w:sz w:val="22"/>
          <w:szCs w:val="22"/>
        </w:rPr>
      </w:pPr>
    </w:p>
    <w:p w:rsidR="00AE33B6" w:rsidRDefault="00AE33B6" w:rsidP="00E5562B">
      <w:pPr>
        <w:spacing w:line="276" w:lineRule="auto"/>
        <w:ind w:left="567"/>
        <w:jc w:val="both"/>
        <w:rPr>
          <w:rFonts w:ascii="Arial" w:hAnsi="Arial" w:cs="Arial"/>
          <w:sz w:val="22"/>
          <w:szCs w:val="22"/>
        </w:rPr>
      </w:pPr>
    </w:p>
    <w:p w:rsidR="00AE33B6" w:rsidRPr="0023123D" w:rsidRDefault="00AE33B6" w:rsidP="00E5562B">
      <w:pPr>
        <w:spacing w:line="276" w:lineRule="auto"/>
        <w:ind w:left="567"/>
        <w:jc w:val="both"/>
        <w:rPr>
          <w:rFonts w:ascii="Arial" w:hAnsi="Arial" w:cs="Arial"/>
          <w:sz w:val="22"/>
          <w:szCs w:val="22"/>
        </w:rPr>
      </w:pPr>
    </w:p>
    <w:p w:rsidR="005D329E" w:rsidRPr="0023123D" w:rsidRDefault="005D329E" w:rsidP="005D329E">
      <w:pPr>
        <w:spacing w:line="276" w:lineRule="auto"/>
        <w:jc w:val="both"/>
        <w:rPr>
          <w:rFonts w:ascii="Arial" w:hAnsi="Arial" w:cs="Arial"/>
          <w:b/>
          <w:sz w:val="22"/>
          <w:szCs w:val="22"/>
          <w:u w:val="single"/>
        </w:rPr>
      </w:pPr>
    </w:p>
    <w:p w:rsidR="005D329E" w:rsidRPr="0084010F" w:rsidRDefault="00C35477" w:rsidP="00C35477">
      <w:pPr>
        <w:rPr>
          <w:rFonts w:ascii="Arial" w:hAnsi="Arial" w:cs="Arial"/>
          <w:b/>
          <w:sz w:val="22"/>
          <w:szCs w:val="22"/>
        </w:rPr>
      </w:pPr>
      <w:r>
        <w:rPr>
          <w:rFonts w:ascii="Arial" w:hAnsi="Arial" w:cs="Arial"/>
          <w:b/>
          <w:sz w:val="22"/>
          <w:szCs w:val="22"/>
        </w:rPr>
        <w:lastRenderedPageBreak/>
        <w:t xml:space="preserve">                                  </w:t>
      </w:r>
      <w:r w:rsidR="005D329E" w:rsidRPr="0023123D">
        <w:rPr>
          <w:rFonts w:ascii="Arial" w:hAnsi="Arial" w:cs="Arial"/>
          <w:b/>
          <w:sz w:val="22"/>
          <w:szCs w:val="22"/>
        </w:rPr>
        <w:t>Άρθρο 9</w:t>
      </w:r>
      <w:r w:rsidR="0084010F">
        <w:rPr>
          <w:rFonts w:ascii="Arial" w:hAnsi="Arial" w:cs="Arial"/>
          <w:b/>
          <w:sz w:val="22"/>
          <w:szCs w:val="22"/>
        </w:rPr>
        <w:t xml:space="preserve">: </w:t>
      </w:r>
      <w:r w:rsidR="005D329E" w:rsidRPr="0023123D">
        <w:rPr>
          <w:rFonts w:ascii="Arial" w:hAnsi="Arial" w:cs="Arial"/>
          <w:b/>
          <w:sz w:val="22"/>
          <w:szCs w:val="22"/>
          <w:u w:val="single"/>
        </w:rPr>
        <w:t>Τρόπος υποβολής και σύνταξης προσφορών</w:t>
      </w:r>
    </w:p>
    <w:p w:rsidR="005D329E" w:rsidRPr="0023123D" w:rsidRDefault="005D329E" w:rsidP="00E5562B">
      <w:pPr>
        <w:spacing w:line="276" w:lineRule="auto"/>
        <w:ind w:left="426" w:hanging="426"/>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hAnsi="Arial" w:cs="Arial"/>
          <w:sz w:val="22"/>
          <w:szCs w:val="22"/>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5D329E" w:rsidRPr="0023123D" w:rsidRDefault="005D329E" w:rsidP="00E5562B">
      <w:pPr>
        <w:autoSpaceDE w:val="0"/>
        <w:autoSpaceDN w:val="0"/>
        <w:adjustRightInd w:val="0"/>
        <w:spacing w:line="276" w:lineRule="auto"/>
        <w:ind w:left="426" w:hanging="426"/>
        <w:jc w:val="both"/>
        <w:rPr>
          <w:rFonts w:ascii="Arial" w:hAnsi="Arial" w:cs="Arial"/>
          <w:sz w:val="22"/>
          <w:szCs w:val="22"/>
        </w:rPr>
      </w:pPr>
      <w:r w:rsidRPr="0023123D">
        <w:rPr>
          <w:rFonts w:ascii="Arial" w:hAnsi="Arial" w:cs="Arial"/>
          <w:b/>
          <w:sz w:val="22"/>
          <w:szCs w:val="22"/>
        </w:rPr>
        <w:t>3</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 xml:space="preserve">Στον σφραγισμένο φάκελο </w:t>
      </w:r>
      <w:r w:rsidRPr="0023123D">
        <w:rPr>
          <w:rFonts w:ascii="Arial" w:hAnsi="Arial" w:cs="Arial"/>
          <w:b/>
          <w:sz w:val="22"/>
          <w:szCs w:val="22"/>
        </w:rPr>
        <w:t>εξωτερικά</w:t>
      </w:r>
      <w:r w:rsidRPr="0023123D">
        <w:rPr>
          <w:rFonts w:ascii="Arial" w:hAnsi="Arial" w:cs="Arial"/>
          <w:sz w:val="22"/>
          <w:szCs w:val="22"/>
        </w:rPr>
        <w:t xml:space="preserve"> θα αναγράφεται ευκρινώς με κεφαλαία γράμματα:</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α) Η λέξη «ΠΡΟΣΦΟΡΑ».</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β) Ο πλήρης τίτλος του Δήμου (ΔΗΜΟΣ ΜΟΣΧΑΤΟΥ-ΤΑΥΡΟΥ).</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5D329E" w:rsidRPr="0023123D" w:rsidRDefault="005D329E" w:rsidP="00E5562B">
      <w:pPr>
        <w:autoSpaceDE w:val="0"/>
        <w:autoSpaceDN w:val="0"/>
        <w:adjustRightInd w:val="0"/>
        <w:spacing w:line="276" w:lineRule="auto"/>
        <w:ind w:firstLine="426"/>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5D329E" w:rsidRPr="0023123D" w:rsidRDefault="005D329E" w:rsidP="00E5562B">
      <w:pPr>
        <w:autoSpaceDE w:val="0"/>
        <w:autoSpaceDN w:val="0"/>
        <w:adjustRightInd w:val="0"/>
        <w:spacing w:line="276" w:lineRule="auto"/>
        <w:ind w:left="426"/>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5D329E" w:rsidRPr="0023123D" w:rsidRDefault="005D329E" w:rsidP="00E5562B">
      <w:pPr>
        <w:autoSpaceDE w:val="0"/>
        <w:autoSpaceDN w:val="0"/>
        <w:adjustRightInd w:val="0"/>
        <w:spacing w:line="276" w:lineRule="auto"/>
        <w:ind w:left="426"/>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4</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Τα περιεχόμενα του ανωτέρω φακέλου ορίζονται ως εξής:</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 xml:space="preserve">Ένας (1) (υπο)φάκελος με την ένδειξη </w:t>
      </w:r>
      <w:r w:rsidRPr="0023123D">
        <w:rPr>
          <w:rFonts w:ascii="Arial" w:hAnsi="Arial" w:cs="Arial"/>
          <w:b/>
          <w:sz w:val="22"/>
          <w:szCs w:val="22"/>
        </w:rPr>
        <w:t>«Δικαιολογητικά Συμμετοχής»</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sz w:val="22"/>
          <w:szCs w:val="22"/>
        </w:rPr>
        <w:t xml:space="preserve">β) Ένας (1) (υπο)φάκελος με την ένδειξη </w:t>
      </w:r>
      <w:r w:rsidRPr="0023123D">
        <w:rPr>
          <w:rFonts w:ascii="Arial" w:hAnsi="Arial" w:cs="Arial"/>
          <w:b/>
          <w:sz w:val="22"/>
          <w:szCs w:val="22"/>
        </w:rPr>
        <w:t>«Τεχνική Προσφορά»</w:t>
      </w:r>
    </w:p>
    <w:p w:rsidR="005D329E" w:rsidRPr="0023123D" w:rsidRDefault="005D329E" w:rsidP="00E5562B">
      <w:pPr>
        <w:spacing w:line="276" w:lineRule="auto"/>
        <w:ind w:left="426"/>
        <w:jc w:val="both"/>
        <w:rPr>
          <w:rFonts w:ascii="Arial" w:hAnsi="Arial" w:cs="Arial"/>
          <w:sz w:val="22"/>
          <w:szCs w:val="22"/>
        </w:rPr>
      </w:pPr>
      <w:r w:rsidRPr="0023123D">
        <w:rPr>
          <w:rFonts w:ascii="Arial" w:hAnsi="Arial" w:cs="Arial"/>
          <w:bCs/>
          <w:sz w:val="22"/>
          <w:szCs w:val="22"/>
        </w:rPr>
        <w:t>γ)</w:t>
      </w:r>
      <w:r w:rsidRPr="0023123D">
        <w:rPr>
          <w:rFonts w:ascii="Arial" w:hAnsi="Arial" w:cs="Arial"/>
          <w:sz w:val="22"/>
          <w:szCs w:val="22"/>
        </w:rPr>
        <w:t xml:space="preserve"> Ένας (1) (υπο)φάκελος με την ένδειξη </w:t>
      </w:r>
      <w:r w:rsidRPr="0023123D">
        <w:rPr>
          <w:rFonts w:ascii="Arial" w:hAnsi="Arial" w:cs="Arial"/>
          <w:b/>
          <w:sz w:val="22"/>
          <w:szCs w:val="22"/>
        </w:rPr>
        <w:t>«Οικονομική Προσφορά»</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5</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Στον (υπο)φάκελο με την ένδειξη «</w:t>
      </w:r>
      <w:r w:rsidRPr="0023123D">
        <w:rPr>
          <w:rFonts w:ascii="Arial" w:hAnsi="Arial" w:cs="Arial"/>
          <w:b/>
          <w:sz w:val="22"/>
          <w:szCs w:val="22"/>
        </w:rPr>
        <w:t>Δικαιολογητικά Συμμετοχής»</w:t>
      </w:r>
      <w:r w:rsidRPr="0023123D">
        <w:rPr>
          <w:rFonts w:ascii="Arial" w:hAnsi="Arial" w:cs="Arial"/>
          <w:sz w:val="22"/>
          <w:szCs w:val="22"/>
        </w:rPr>
        <w:t xml:space="preserve"> </w:t>
      </w:r>
      <w:r w:rsidRPr="0023123D">
        <w:rPr>
          <w:rFonts w:ascii="Arial" w:hAnsi="Arial" w:cs="Arial"/>
          <w:b/>
          <w:sz w:val="22"/>
          <w:szCs w:val="22"/>
        </w:rPr>
        <w:t>περιλαμβάνονται, επί ποινή αποκλεισμού,</w:t>
      </w:r>
      <w:r w:rsidRPr="0023123D">
        <w:rPr>
          <w:rFonts w:ascii="Arial" w:hAnsi="Arial" w:cs="Arial"/>
          <w:sz w:val="22"/>
          <w:szCs w:val="22"/>
        </w:rPr>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 </w:t>
      </w:r>
    </w:p>
    <w:p w:rsidR="005D329E" w:rsidRPr="0023123D" w:rsidRDefault="005D329E" w:rsidP="00E5562B">
      <w:pPr>
        <w:spacing w:line="276" w:lineRule="auto"/>
        <w:ind w:left="426"/>
        <w:jc w:val="both"/>
        <w:rPr>
          <w:rFonts w:ascii="Arial" w:hAnsi="Arial" w:cs="Arial"/>
          <w:b/>
          <w:sz w:val="22"/>
          <w:szCs w:val="22"/>
        </w:rPr>
      </w:pPr>
      <w:r w:rsidRPr="0023123D">
        <w:rPr>
          <w:rFonts w:ascii="Arial" w:hAnsi="Arial" w:cs="Arial"/>
          <w:b/>
          <w:sz w:val="22"/>
          <w:szCs w:val="22"/>
        </w:rPr>
        <w:t>Τα στοιχεία που ζητούνται σύμφωνα με το άρθρο 6 της παρούσας διακήρυξης (δικαιολογητικά συμμετοχής).</w:t>
      </w:r>
    </w:p>
    <w:p w:rsidR="005D329E" w:rsidRPr="0023123D" w:rsidRDefault="005D329E" w:rsidP="00E5562B">
      <w:pPr>
        <w:spacing w:line="276" w:lineRule="auto"/>
        <w:ind w:left="426"/>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Pr="0023123D">
        <w:rPr>
          <w:rFonts w:ascii="Arial" w:hAnsi="Arial" w:cs="Arial"/>
          <w:sz w:val="22"/>
          <w:szCs w:val="22"/>
        </w:rPr>
        <w:t xml:space="preserve"> Στον (υπο)φάκελο με την ένδειξη </w:t>
      </w:r>
      <w:r w:rsidRPr="0023123D">
        <w:rPr>
          <w:rFonts w:ascii="Arial" w:hAnsi="Arial" w:cs="Arial"/>
          <w:b/>
          <w:sz w:val="22"/>
          <w:szCs w:val="22"/>
        </w:rPr>
        <w:t xml:space="preserve">«Τεχνική Προσφορά» </w:t>
      </w:r>
      <w:r w:rsidRPr="0023123D">
        <w:rPr>
          <w:rFonts w:ascii="Arial" w:hAnsi="Arial" w:cs="Arial"/>
          <w:sz w:val="22"/>
          <w:szCs w:val="22"/>
        </w:rPr>
        <w:t xml:space="preserve">περιλαμβάνονται: </w:t>
      </w:r>
    </w:p>
    <w:p w:rsidR="005D329E" w:rsidRPr="0023123D" w:rsidRDefault="005D329E" w:rsidP="00E5562B">
      <w:pPr>
        <w:spacing w:line="276" w:lineRule="auto"/>
        <w:ind w:left="567" w:hanging="283"/>
        <w:jc w:val="both"/>
        <w:rPr>
          <w:rFonts w:ascii="Arial" w:hAnsi="Arial" w:cs="Arial"/>
          <w:sz w:val="22"/>
          <w:szCs w:val="22"/>
        </w:rPr>
      </w:pPr>
      <w:r w:rsidRPr="0023123D">
        <w:rPr>
          <w:rFonts w:ascii="Arial" w:hAnsi="Arial" w:cs="Arial"/>
          <w:b/>
          <w:bCs/>
          <w:sz w:val="22"/>
          <w:szCs w:val="22"/>
        </w:rPr>
        <w:t xml:space="preserve">α) </w:t>
      </w:r>
      <w:r w:rsidRPr="00AE33B6">
        <w:rPr>
          <w:rFonts w:ascii="Arial" w:hAnsi="Arial" w:cs="Arial"/>
          <w:b/>
          <w:sz w:val="22"/>
          <w:szCs w:val="22"/>
        </w:rPr>
        <w:t>Υπεύθυνη δήλωση του Ν. 1599/1986</w:t>
      </w:r>
      <w:r w:rsidRPr="00AE33B6">
        <w:rPr>
          <w:rFonts w:ascii="Arial" w:hAnsi="Arial" w:cs="Arial"/>
          <w:sz w:val="22"/>
          <w:szCs w:val="22"/>
        </w:rPr>
        <w:t>,</w:t>
      </w:r>
      <w:r w:rsidR="00C35477">
        <w:rPr>
          <w:rFonts w:ascii="Arial" w:hAnsi="Arial" w:cs="Arial"/>
          <w:color w:val="FF0000"/>
          <w:sz w:val="22"/>
          <w:szCs w:val="22"/>
        </w:rPr>
        <w:t xml:space="preserve"> </w:t>
      </w:r>
      <w:r w:rsidRPr="0023123D">
        <w:rPr>
          <w:rFonts w:ascii="Arial" w:hAnsi="Arial" w:cs="Arial"/>
          <w:sz w:val="22"/>
          <w:szCs w:val="22"/>
        </w:rPr>
        <w:t>του διαγωνιζόμενου ότι έχει λάβει γνώση των τεχνικών προδιαγραφών της υπ΄</w:t>
      </w:r>
      <w:r w:rsidR="001E2C8C">
        <w:rPr>
          <w:rFonts w:ascii="Arial" w:hAnsi="Arial" w:cs="Arial"/>
          <w:sz w:val="22"/>
          <w:szCs w:val="22"/>
        </w:rPr>
        <w:t xml:space="preserve"> αρ. </w:t>
      </w:r>
      <w:r w:rsidR="00C35477">
        <w:rPr>
          <w:rFonts w:ascii="Arial" w:hAnsi="Arial" w:cs="Arial"/>
          <w:sz w:val="22"/>
          <w:szCs w:val="22"/>
        </w:rPr>
        <w:t>16/2018</w:t>
      </w:r>
      <w:r w:rsidRPr="0023123D">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5D329E" w:rsidRPr="00AE33B6" w:rsidRDefault="005D329E" w:rsidP="00E5562B">
      <w:pPr>
        <w:spacing w:line="276" w:lineRule="auto"/>
        <w:ind w:left="567" w:hanging="283"/>
        <w:jc w:val="both"/>
        <w:rPr>
          <w:rFonts w:ascii="Arial" w:hAnsi="Arial" w:cs="Arial"/>
          <w:sz w:val="22"/>
          <w:szCs w:val="22"/>
        </w:rPr>
      </w:pPr>
      <w:r w:rsidRPr="0023123D">
        <w:rPr>
          <w:rFonts w:ascii="Arial" w:hAnsi="Arial" w:cs="Arial"/>
          <w:b/>
          <w:bCs/>
          <w:sz w:val="22"/>
          <w:szCs w:val="22"/>
        </w:rPr>
        <w:t xml:space="preserve">β) </w:t>
      </w:r>
      <w:r w:rsidR="00A93D01" w:rsidRPr="00AE33B6">
        <w:rPr>
          <w:rFonts w:ascii="Arial" w:hAnsi="Arial" w:cs="Arial"/>
          <w:b/>
          <w:bCs/>
          <w:sz w:val="22"/>
          <w:szCs w:val="22"/>
        </w:rPr>
        <w:t xml:space="preserve">Υπεύθυνη δήλωση του Ν. 1599/1986, </w:t>
      </w:r>
      <w:r w:rsidR="00A93D01" w:rsidRPr="00AE33B6">
        <w:rPr>
          <w:rFonts w:ascii="Arial" w:hAnsi="Arial" w:cs="Arial"/>
          <w:sz w:val="22"/>
          <w:szCs w:val="22"/>
        </w:rPr>
        <w:t xml:space="preserve">του διαγωνιζόμενου που θα δεσμεύεται, </w:t>
      </w:r>
      <w:r w:rsidRPr="00AE33B6">
        <w:rPr>
          <w:rFonts w:ascii="Arial" w:hAnsi="Arial" w:cs="Arial"/>
          <w:b/>
          <w:bCs/>
          <w:sz w:val="22"/>
          <w:szCs w:val="22"/>
        </w:rPr>
        <w:t>επί</w:t>
      </w:r>
      <w:r w:rsidR="00A93D01" w:rsidRPr="00AE33B6">
        <w:rPr>
          <w:rFonts w:ascii="Arial" w:hAnsi="Arial" w:cs="Arial"/>
          <w:b/>
          <w:bCs/>
          <w:sz w:val="22"/>
          <w:szCs w:val="22"/>
        </w:rPr>
        <w:t xml:space="preserve"> ποινή αποκλεισμού, ότι θα καταθέσει</w:t>
      </w:r>
      <w:r w:rsidRPr="00AE33B6">
        <w:rPr>
          <w:rFonts w:ascii="Arial" w:hAnsi="Arial" w:cs="Arial"/>
          <w:sz w:val="22"/>
          <w:szCs w:val="22"/>
        </w:rPr>
        <w:t xml:space="preserve">, τις πιστοποιήσεις που αναφέρονται </w:t>
      </w:r>
      <w:r w:rsidR="00A93D01" w:rsidRPr="00AE33B6">
        <w:rPr>
          <w:rFonts w:ascii="Arial" w:hAnsi="Arial" w:cs="Arial"/>
          <w:sz w:val="22"/>
          <w:szCs w:val="22"/>
        </w:rPr>
        <w:t>στις Προϋποθέσεις Συμμετοχής των Τεχνικών Προδιαγραφών  της Μ</w:t>
      </w:r>
      <w:r w:rsidRPr="00AE33B6">
        <w:rPr>
          <w:rFonts w:ascii="Arial" w:hAnsi="Arial" w:cs="Arial"/>
          <w:sz w:val="22"/>
          <w:szCs w:val="22"/>
        </w:rPr>
        <w:t>ελέτης</w:t>
      </w:r>
      <w:r w:rsidR="0053115E" w:rsidRPr="00AE33B6">
        <w:rPr>
          <w:rFonts w:ascii="Arial" w:hAnsi="Arial" w:cs="Arial"/>
          <w:sz w:val="22"/>
          <w:szCs w:val="22"/>
        </w:rPr>
        <w:t>, εφ</w:t>
      </w:r>
      <w:r w:rsidR="00A93D01" w:rsidRPr="00AE33B6">
        <w:rPr>
          <w:rFonts w:ascii="Arial" w:hAnsi="Arial" w:cs="Arial"/>
          <w:sz w:val="22"/>
          <w:szCs w:val="22"/>
        </w:rPr>
        <w:t>όσον ορισθεί</w:t>
      </w:r>
      <w:r w:rsidR="0053115E" w:rsidRPr="00AE33B6">
        <w:rPr>
          <w:rFonts w:ascii="Arial" w:hAnsi="Arial" w:cs="Arial"/>
          <w:sz w:val="22"/>
          <w:szCs w:val="22"/>
        </w:rPr>
        <w:t xml:space="preserve"> ως </w:t>
      </w:r>
      <w:r w:rsidR="00A93D01" w:rsidRPr="00AE33B6">
        <w:rPr>
          <w:rFonts w:ascii="Arial" w:hAnsi="Arial" w:cs="Arial"/>
          <w:sz w:val="22"/>
          <w:szCs w:val="22"/>
        </w:rPr>
        <w:t>προσωρινός</w:t>
      </w:r>
      <w:r w:rsidR="0053115E" w:rsidRPr="00AE33B6">
        <w:rPr>
          <w:rFonts w:ascii="Arial" w:hAnsi="Arial" w:cs="Arial"/>
          <w:sz w:val="22"/>
          <w:szCs w:val="22"/>
        </w:rPr>
        <w:t xml:space="preserve"> αν</w:t>
      </w:r>
      <w:r w:rsidR="00A93D01" w:rsidRPr="00AE33B6">
        <w:rPr>
          <w:rFonts w:ascii="Arial" w:hAnsi="Arial" w:cs="Arial"/>
          <w:sz w:val="22"/>
          <w:szCs w:val="22"/>
        </w:rPr>
        <w:t>άδοχος</w:t>
      </w:r>
      <w:r w:rsidR="0053115E" w:rsidRPr="00AE33B6">
        <w:rPr>
          <w:rFonts w:ascii="Arial" w:hAnsi="Arial" w:cs="Arial"/>
          <w:sz w:val="22"/>
          <w:szCs w:val="22"/>
        </w:rPr>
        <w:t>.</w:t>
      </w:r>
    </w:p>
    <w:p w:rsidR="005D329E" w:rsidRPr="0023123D" w:rsidRDefault="005D329E" w:rsidP="00E5562B">
      <w:pPr>
        <w:spacing w:line="276" w:lineRule="auto"/>
        <w:ind w:left="567" w:hanging="283"/>
        <w:jc w:val="both"/>
        <w:rPr>
          <w:rFonts w:ascii="Arial" w:hAnsi="Arial" w:cs="Arial"/>
          <w:sz w:val="22"/>
          <w:szCs w:val="22"/>
        </w:rPr>
      </w:pPr>
      <w:r w:rsidRPr="00AE33B6">
        <w:rPr>
          <w:rFonts w:ascii="Arial" w:hAnsi="Arial" w:cs="Arial"/>
          <w:b/>
          <w:bCs/>
          <w:sz w:val="22"/>
          <w:szCs w:val="22"/>
        </w:rPr>
        <w:t xml:space="preserve">γ) </w:t>
      </w:r>
      <w:r w:rsidRPr="00AE33B6">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5D329E" w:rsidRPr="0023123D" w:rsidRDefault="005D329E" w:rsidP="00E5562B">
      <w:pPr>
        <w:spacing w:line="276"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7</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 xml:space="preserve">Στον (υπο)φάκελο με την ένδειξη </w:t>
      </w:r>
      <w:r w:rsidRPr="0023123D">
        <w:rPr>
          <w:rFonts w:ascii="Arial" w:hAnsi="Arial" w:cs="Arial"/>
          <w:b/>
          <w:sz w:val="22"/>
          <w:szCs w:val="22"/>
        </w:rPr>
        <w:t xml:space="preserve">«Οικονομική Προσφορά» </w:t>
      </w:r>
      <w:r w:rsidRPr="0023123D">
        <w:rPr>
          <w:rFonts w:ascii="Arial" w:hAnsi="Arial" w:cs="Arial"/>
          <w:sz w:val="22"/>
          <w:szCs w:val="22"/>
        </w:rPr>
        <w:t xml:space="preserve">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οικονομικά στοιχεία της προσφοράς, επί ποινή αποκλεισμού σε αντίθετη περίπτωση. Γίνονται δεκτές προσφορές για το σύνολο των </w:t>
      </w:r>
      <w:r w:rsidR="00194F03">
        <w:rPr>
          <w:rFonts w:ascii="Arial" w:hAnsi="Arial" w:cs="Arial"/>
          <w:sz w:val="22"/>
          <w:szCs w:val="22"/>
        </w:rPr>
        <w:t>υπηρεσιών</w:t>
      </w:r>
      <w:r w:rsidRPr="0023123D">
        <w:rPr>
          <w:rFonts w:ascii="Arial" w:hAnsi="Arial" w:cs="Arial"/>
          <w:sz w:val="22"/>
          <w:szCs w:val="22"/>
        </w:rPr>
        <w:t xml:space="preserve">, με την προϋπόθεση ότι η τιμή </w:t>
      </w:r>
      <w:r w:rsidR="00194F03" w:rsidRPr="0023123D">
        <w:rPr>
          <w:rFonts w:ascii="Arial" w:hAnsi="Arial" w:cs="Arial"/>
          <w:sz w:val="22"/>
          <w:szCs w:val="22"/>
        </w:rPr>
        <w:t>μονάδας</w:t>
      </w:r>
      <w:r w:rsidRPr="0023123D">
        <w:rPr>
          <w:rFonts w:ascii="Arial" w:hAnsi="Arial" w:cs="Arial"/>
          <w:sz w:val="22"/>
          <w:szCs w:val="22"/>
        </w:rPr>
        <w:t xml:space="preserve"> δεν θα ξεπερνά την ενδεικτική τιμή του προϋπολογισμού της μελέτης. Ο συνολικός προϋπολογισμός προσφοράς, συμπληρώνεται  και ολογράφως.</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8</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5D329E" w:rsidRPr="0023123D"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lastRenderedPageBreak/>
        <w:t>9</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5D329E" w:rsidRDefault="005D329E" w:rsidP="00E5562B">
      <w:pPr>
        <w:spacing w:line="276" w:lineRule="auto"/>
        <w:ind w:left="426" w:hanging="426"/>
        <w:jc w:val="both"/>
        <w:rPr>
          <w:rFonts w:ascii="Arial" w:hAnsi="Arial" w:cs="Arial"/>
          <w:sz w:val="22"/>
          <w:szCs w:val="22"/>
        </w:rPr>
      </w:pPr>
      <w:r w:rsidRPr="0023123D">
        <w:rPr>
          <w:rFonts w:ascii="Arial" w:hAnsi="Arial" w:cs="Arial"/>
          <w:b/>
          <w:sz w:val="22"/>
          <w:szCs w:val="22"/>
        </w:rPr>
        <w:t>10</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C47343" w:rsidRPr="0023123D" w:rsidRDefault="00C47343" w:rsidP="00E5562B">
      <w:pPr>
        <w:spacing w:line="276" w:lineRule="auto"/>
        <w:ind w:left="426" w:hanging="426"/>
        <w:jc w:val="both"/>
        <w:rPr>
          <w:rFonts w:ascii="Arial" w:hAnsi="Arial" w:cs="Arial"/>
          <w:sz w:val="22"/>
          <w:szCs w:val="22"/>
        </w:rPr>
      </w:pPr>
    </w:p>
    <w:p w:rsidR="005D329E" w:rsidRPr="00C47343"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10</w:t>
      </w:r>
      <w:r w:rsidR="00C47343">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5D329E" w:rsidRPr="0023123D" w:rsidRDefault="005D329E" w:rsidP="00E5562B">
      <w:pPr>
        <w:widowControl w:val="0"/>
        <w:spacing w:line="276"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χρονικό διάστημα </w:t>
      </w:r>
      <w:r w:rsidR="00E5562B" w:rsidRPr="00E5562B">
        <w:rPr>
          <w:rFonts w:ascii="Arial" w:hAnsi="Arial" w:cs="Arial"/>
          <w:b/>
          <w:snapToGrid w:val="0"/>
          <w:sz w:val="22"/>
          <w:szCs w:val="22"/>
        </w:rPr>
        <w:t>τριών</w:t>
      </w:r>
      <w:r w:rsidRPr="00E5562B">
        <w:rPr>
          <w:rFonts w:ascii="Arial" w:hAnsi="Arial" w:cs="Arial"/>
          <w:b/>
          <w:snapToGrid w:val="0"/>
          <w:sz w:val="22"/>
          <w:szCs w:val="22"/>
        </w:rPr>
        <w:t xml:space="preserve"> (</w:t>
      </w:r>
      <w:r w:rsidR="00E5562B" w:rsidRPr="00E5562B">
        <w:rPr>
          <w:rFonts w:ascii="Arial" w:hAnsi="Arial" w:cs="Arial"/>
          <w:b/>
          <w:snapToGrid w:val="0"/>
          <w:sz w:val="22"/>
          <w:szCs w:val="22"/>
        </w:rPr>
        <w:t>3</w:t>
      </w:r>
      <w:r w:rsidRPr="00E5562B">
        <w:rPr>
          <w:rFonts w:ascii="Arial" w:hAnsi="Arial" w:cs="Arial"/>
          <w:b/>
          <w:snapToGrid w:val="0"/>
          <w:sz w:val="22"/>
          <w:szCs w:val="22"/>
        </w:rPr>
        <w:t>) μηνών</w:t>
      </w:r>
      <w:r w:rsidRPr="0023123D">
        <w:rPr>
          <w:rFonts w:ascii="Arial" w:hAnsi="Arial" w:cs="Arial"/>
          <w:snapToGrid w:val="0"/>
          <w:sz w:val="22"/>
          <w:szCs w:val="22"/>
        </w:rPr>
        <w:t xml:space="preserve"> </w:t>
      </w:r>
      <w:r w:rsidR="00E5562B">
        <w:rPr>
          <w:rFonts w:ascii="Arial" w:hAnsi="Arial" w:cs="Arial"/>
          <w:snapToGrid w:val="0"/>
          <w:sz w:val="22"/>
          <w:szCs w:val="22"/>
        </w:rPr>
        <w:t>με δυνατότητα παράτασης,</w:t>
      </w:r>
      <w:r w:rsidR="00C35477">
        <w:rPr>
          <w:rFonts w:ascii="Arial" w:hAnsi="Arial" w:cs="Arial"/>
          <w:snapToGrid w:val="0"/>
          <w:sz w:val="22"/>
          <w:szCs w:val="22"/>
        </w:rPr>
        <w:t xml:space="preserve"> </w:t>
      </w:r>
      <w:r w:rsidRPr="0023123D">
        <w:rPr>
          <w:rFonts w:ascii="Arial" w:hAnsi="Arial" w:cs="Arial"/>
          <w:snapToGrid w:val="0"/>
          <w:sz w:val="22"/>
          <w:szCs w:val="22"/>
        </w:rPr>
        <w:t>από την επομένη της διενέργειας του διαγωνισμού.</w:t>
      </w:r>
    </w:p>
    <w:p w:rsidR="005D329E" w:rsidRPr="0023123D" w:rsidRDefault="005D329E" w:rsidP="00E5562B">
      <w:pPr>
        <w:widowControl w:val="0"/>
        <w:spacing w:line="276"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Pr="0023123D">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p>
    <w:p w:rsidR="005D329E" w:rsidRPr="0023123D" w:rsidRDefault="005D329E" w:rsidP="00E5562B">
      <w:pPr>
        <w:widowControl w:val="0"/>
        <w:spacing w:line="276" w:lineRule="auto"/>
        <w:ind w:left="284" w:right="-68" w:hanging="284"/>
        <w:jc w:val="both"/>
        <w:rPr>
          <w:rFonts w:ascii="Arial" w:hAnsi="Arial" w:cs="Arial"/>
          <w:sz w:val="22"/>
          <w:szCs w:val="22"/>
        </w:rPr>
      </w:pPr>
      <w:r w:rsidRPr="0023123D">
        <w:rPr>
          <w:rFonts w:ascii="Arial" w:hAnsi="Arial" w:cs="Arial"/>
          <w:sz w:val="22"/>
          <w:szCs w:val="22"/>
        </w:rPr>
        <w:t>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5D329E" w:rsidRPr="0023123D" w:rsidRDefault="005D329E" w:rsidP="00E5562B">
      <w:pPr>
        <w:widowControl w:val="0"/>
        <w:spacing w:line="276" w:lineRule="auto"/>
        <w:ind w:left="284" w:right="-68" w:hanging="284"/>
        <w:jc w:val="both"/>
        <w:rPr>
          <w:rFonts w:ascii="Arial" w:hAnsi="Arial" w:cs="Arial"/>
          <w:sz w:val="22"/>
          <w:szCs w:val="22"/>
        </w:rPr>
      </w:pPr>
    </w:p>
    <w:p w:rsidR="005D329E" w:rsidRPr="00C47343" w:rsidRDefault="005D329E" w:rsidP="00E5562B">
      <w:pPr>
        <w:keepNext/>
        <w:spacing w:line="276" w:lineRule="auto"/>
        <w:jc w:val="center"/>
        <w:outlineLvl w:val="5"/>
        <w:rPr>
          <w:rFonts w:ascii="Arial" w:hAnsi="Arial" w:cs="Arial"/>
          <w:b/>
          <w:sz w:val="22"/>
          <w:szCs w:val="22"/>
        </w:rPr>
      </w:pPr>
      <w:r w:rsidRPr="0023123D">
        <w:rPr>
          <w:rFonts w:ascii="Arial" w:hAnsi="Arial" w:cs="Arial"/>
          <w:b/>
          <w:sz w:val="22"/>
          <w:szCs w:val="22"/>
        </w:rPr>
        <w:t>Άρθρο 11</w:t>
      </w:r>
      <w:r w:rsidR="00C47343" w:rsidRPr="00C47343">
        <w:rPr>
          <w:rFonts w:ascii="Arial" w:hAnsi="Arial" w:cs="Arial"/>
          <w:b/>
          <w:sz w:val="22"/>
          <w:szCs w:val="22"/>
        </w:rPr>
        <w:t>:</w:t>
      </w:r>
      <w:r w:rsidR="00C47343">
        <w:rPr>
          <w:rFonts w:ascii="Arial" w:hAnsi="Arial" w:cs="Arial"/>
          <w:b/>
          <w:sz w:val="22"/>
          <w:szCs w:val="22"/>
        </w:rPr>
        <w:t xml:space="preserve"> </w:t>
      </w:r>
      <w:r w:rsidRPr="0023123D">
        <w:rPr>
          <w:rFonts w:ascii="Arial" w:hAnsi="Arial" w:cs="Arial"/>
          <w:b/>
          <w:sz w:val="22"/>
          <w:szCs w:val="22"/>
          <w:u w:val="single"/>
        </w:rPr>
        <w:t>Εναλλακτικές προσφορές</w:t>
      </w:r>
    </w:p>
    <w:p w:rsidR="005D329E" w:rsidRPr="0023123D" w:rsidRDefault="005D329E" w:rsidP="00E5562B">
      <w:pPr>
        <w:tabs>
          <w:tab w:val="num" w:pos="0"/>
        </w:tabs>
        <w:spacing w:line="276" w:lineRule="auto"/>
        <w:jc w:val="both"/>
        <w:rPr>
          <w:rFonts w:ascii="Arial" w:hAnsi="Arial" w:cs="Arial"/>
          <w:sz w:val="22"/>
          <w:szCs w:val="22"/>
        </w:rPr>
      </w:pPr>
      <w:r w:rsidRPr="0023123D">
        <w:rPr>
          <w:rFonts w:ascii="Arial" w:hAnsi="Arial" w:cs="Arial"/>
          <w:sz w:val="22"/>
          <w:szCs w:val="22"/>
        </w:rPr>
        <w:tab/>
        <w:t>Δεν γίνονται δεκτές με ποινή αποκλεισμού εναλλακτικές προσφορές, καθώς κ</w:t>
      </w:r>
      <w:r w:rsidR="0015522A">
        <w:rPr>
          <w:rFonts w:ascii="Arial" w:hAnsi="Arial" w:cs="Arial"/>
          <w:sz w:val="22"/>
          <w:szCs w:val="22"/>
        </w:rPr>
        <w:t xml:space="preserve">αι όσες αναφέρονται σε μέρος των </w:t>
      </w:r>
      <w:r w:rsidRPr="0023123D">
        <w:rPr>
          <w:rFonts w:ascii="Arial" w:hAnsi="Arial" w:cs="Arial"/>
          <w:sz w:val="22"/>
          <w:szCs w:val="22"/>
        </w:rPr>
        <w:t xml:space="preserve"> </w:t>
      </w:r>
      <w:r w:rsidR="0015522A">
        <w:rPr>
          <w:rFonts w:ascii="Arial" w:hAnsi="Arial" w:cs="Arial"/>
          <w:sz w:val="22"/>
          <w:szCs w:val="22"/>
        </w:rPr>
        <w:t>ζητουμένων υπηρεσιών</w:t>
      </w:r>
      <w:r w:rsidRPr="0023123D">
        <w:rPr>
          <w:rFonts w:ascii="Arial" w:hAnsi="Arial" w:cs="Arial"/>
          <w:sz w:val="22"/>
          <w:szCs w:val="22"/>
        </w:rPr>
        <w:t>.</w:t>
      </w:r>
    </w:p>
    <w:p w:rsidR="005D329E" w:rsidRPr="0023123D" w:rsidRDefault="005D329E" w:rsidP="00E5562B">
      <w:pPr>
        <w:tabs>
          <w:tab w:val="num" w:pos="0"/>
        </w:tabs>
        <w:spacing w:line="276" w:lineRule="auto"/>
        <w:jc w:val="both"/>
        <w:rPr>
          <w:rFonts w:ascii="Arial" w:hAnsi="Arial" w:cs="Arial"/>
          <w:sz w:val="22"/>
          <w:szCs w:val="22"/>
        </w:rPr>
      </w:pPr>
    </w:p>
    <w:p w:rsidR="00117B97" w:rsidRDefault="00117B97" w:rsidP="00E5562B">
      <w:pPr>
        <w:spacing w:line="276" w:lineRule="auto"/>
        <w:ind w:left="284" w:hanging="284"/>
        <w:jc w:val="both"/>
        <w:rPr>
          <w:rFonts w:ascii="Arial" w:hAnsi="Arial" w:cs="Arial"/>
          <w:b/>
          <w:sz w:val="22"/>
          <w:szCs w:val="22"/>
        </w:rPr>
      </w:pPr>
    </w:p>
    <w:p w:rsidR="005D329E"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E1681E" w:rsidRPr="0030733E" w:rsidRDefault="00E1681E" w:rsidP="00E1681E">
      <w:pPr>
        <w:spacing w:after="160" w:line="360" w:lineRule="auto"/>
        <w:jc w:val="both"/>
        <w:rPr>
          <w:rFonts w:ascii="Verdana" w:eastAsia="Calibri" w:hAnsi="Verdana"/>
          <w:sz w:val="20"/>
          <w:szCs w:val="20"/>
          <w:highlight w:val="yellow"/>
        </w:rPr>
      </w:pPr>
      <w:r w:rsidRPr="00AE33B6">
        <w:rPr>
          <w:rFonts w:ascii="Verdana" w:eastAsia="Calibri" w:hAnsi="Verdana"/>
          <w:sz w:val="20"/>
          <w:szCs w:val="20"/>
        </w:rPr>
        <w:t xml:space="preserve">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 xml:space="preserve">Η ένσταση υποβάλλεται ενώπιον της αναθέτουσας αρχής, (ήτοι της Οικονομικής Επιτροπής) η οποία αποφασίζει, σύμφωνα με τα οριζόμενα και στο άρθρο 221, εντός προθεσμίας δέκα (10) ημερών από την κοινοποίηση της ένστασης η οποία μπορεί να γίνει και με ηλεκτρονικά μέσα </w:t>
      </w:r>
      <w:r w:rsidRPr="00AE33B6">
        <w:rPr>
          <w:rFonts w:ascii="Verdana" w:eastAsia="Calibri" w:hAnsi="Verdana"/>
          <w:sz w:val="20"/>
          <w:szCs w:val="20"/>
        </w:rPr>
        <w:lastRenderedPageBreak/>
        <w:t>σύμφωνα με το άρθρο 376 παράγραφος 11. Στην περίπτωση της ένστασης κατά</w:t>
      </w:r>
      <w:r w:rsidR="003C2D63">
        <w:rPr>
          <w:rFonts w:ascii="Verdana" w:eastAsia="Calibri" w:hAnsi="Verdana"/>
          <w:sz w:val="20"/>
          <w:szCs w:val="20"/>
        </w:rPr>
        <w:t xml:space="preserve"> της διακήρυξης </w:t>
      </w:r>
      <w:r w:rsidRPr="00AE33B6">
        <w:rPr>
          <w:rFonts w:ascii="Verdana" w:eastAsia="Calibri" w:hAnsi="Verdana"/>
          <w:sz w:val="20"/>
          <w:szCs w:val="20"/>
        </w:rPr>
        <w:t xml:space="preserve"> η αναθέτουσα αρχή αποφασίζει σε κάθε περίπτωση πριν την καταληκτική ημερομηνία υποβολής των προσφορών. Μετά την άπρακτη πάροδο των ανωτέρω προθεσμιών τεκμαίρεται η απόρριψη της ένστασης.</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Κατά τα λοιπά εφαρμόζονται οι διατάξεις των άρθρων 127 και 221 του Ν.4412/16.</w:t>
      </w:r>
    </w:p>
    <w:p w:rsidR="00E1681E" w:rsidRPr="00AE33B6" w:rsidRDefault="00E1681E" w:rsidP="00E1681E">
      <w:pPr>
        <w:spacing w:after="160" w:line="360" w:lineRule="auto"/>
        <w:jc w:val="both"/>
        <w:rPr>
          <w:rFonts w:ascii="Verdana" w:eastAsia="Calibri" w:hAnsi="Verdana"/>
          <w:sz w:val="20"/>
          <w:szCs w:val="20"/>
        </w:rPr>
      </w:pPr>
      <w:r w:rsidRPr="00AE33B6">
        <w:rPr>
          <w:rFonts w:ascii="Verdana" w:eastAsia="Calibri" w:hAnsi="Verdana"/>
          <w:sz w:val="20"/>
          <w:szCs w:val="20"/>
        </w:rPr>
        <w:t xml:space="preserve">Ο οικονομικός φορέας μπορεί κατά των αποφάσεων που επιβάλλουν σε βάρος του κυρώσεις δυνάμει των άρθρων </w:t>
      </w:r>
      <w:r w:rsidRPr="00AE33B6">
        <w:rPr>
          <w:rFonts w:ascii="Verdana" w:eastAsia="Calibri" w:hAnsi="Verdana"/>
          <w:b/>
          <w:sz w:val="20"/>
          <w:szCs w:val="20"/>
        </w:rPr>
        <w:t>203, 206, 207, 213, 218 και 220</w:t>
      </w:r>
      <w:r w:rsidRPr="00AE33B6">
        <w:rPr>
          <w:rFonts w:ascii="Verdana" w:eastAsia="Calibri" w:hAnsi="Verdana"/>
          <w:sz w:val="20"/>
          <w:szCs w:val="20"/>
        </w:rPr>
        <w:t xml:space="preserve">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 Οι προσφεύγοντες λαμβάνουν γνώση της σχετικής απόφασης, σώμα της οποίας τους κοινοποιείται με δική τους φροντίδα.</w:t>
      </w:r>
    </w:p>
    <w:p w:rsidR="00E1681E" w:rsidRPr="00AE33B6" w:rsidRDefault="00E1681E" w:rsidP="00E1681E">
      <w:pPr>
        <w:spacing w:after="160" w:line="360" w:lineRule="auto"/>
        <w:jc w:val="both"/>
        <w:rPr>
          <w:rFonts w:ascii="Verdana" w:eastAsia="Calibri" w:hAnsi="Verdana"/>
          <w:b/>
          <w:sz w:val="20"/>
          <w:szCs w:val="20"/>
        </w:rPr>
      </w:pPr>
      <w:r w:rsidRPr="00AE33B6">
        <w:rPr>
          <w:rFonts w:ascii="Verdana" w:eastAsia="Calibri" w:hAnsi="Verdana"/>
          <w:b/>
          <w:sz w:val="20"/>
          <w:szCs w:val="20"/>
        </w:rPr>
        <w:t>Η εν λόγω απόφαση δεν επιδέχεται προσβολή με άλλη οποιασδήποτε φύσεως διοικητική προσφυγή.</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Διοικητικές προσφυγές που υποβάλλονται για οποιουσδήποτε άλλους εκτός από τους λόγους που αναφέρονται ανωτέρω δε γίνονται δεκτές, ούτε εξετάζονται.</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Κατά τα λοιπά ισχύει η κείμενη νομοθεσία που διέπει τη δικαστική προστασία κατά το στάδιο που προηγείται της σύναψης σύμβασης κρατικών προμηθειών.</w:t>
      </w:r>
    </w:p>
    <w:p w:rsidR="00E1681E" w:rsidRPr="003C0B94" w:rsidRDefault="00E1681E" w:rsidP="00E1681E">
      <w:pPr>
        <w:spacing w:after="160" w:line="360" w:lineRule="auto"/>
        <w:jc w:val="both"/>
        <w:rPr>
          <w:rFonts w:ascii="Arial" w:eastAsia="Calibri" w:hAnsi="Arial" w:cs="Arial"/>
          <w:sz w:val="22"/>
          <w:szCs w:val="22"/>
        </w:rPr>
      </w:pPr>
      <w:r w:rsidRPr="003C0B94">
        <w:rPr>
          <w:rFonts w:ascii="Arial" w:eastAsia="Calibri" w:hAnsi="Arial" w:cs="Arial"/>
          <w:sz w:val="22"/>
          <w:szCs w:val="22"/>
        </w:rPr>
        <w:t>Οι διοικητικές προσφυγές υποβάλλονται εγγράφως, προκειμένου να πρωτοκολληθούν και να κατατεθεί το οικείο παράβολο, όπου απαιτείται.</w:t>
      </w:r>
    </w:p>
    <w:p w:rsidR="005D329E" w:rsidRPr="0023123D" w:rsidRDefault="005D329E" w:rsidP="00E5562B">
      <w:pPr>
        <w:spacing w:line="276" w:lineRule="auto"/>
        <w:ind w:left="284" w:hanging="284"/>
        <w:jc w:val="both"/>
        <w:rPr>
          <w:rFonts w:ascii="Arial" w:hAnsi="Arial" w:cs="Arial"/>
          <w:sz w:val="22"/>
          <w:szCs w:val="22"/>
        </w:rPr>
      </w:pPr>
    </w:p>
    <w:p w:rsidR="005D329E" w:rsidRPr="00C47343"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13</w:t>
      </w:r>
      <w:r w:rsidR="00C47343">
        <w:rPr>
          <w:rFonts w:ascii="Arial" w:hAnsi="Arial" w:cs="Arial"/>
          <w:b/>
          <w:sz w:val="22"/>
          <w:szCs w:val="22"/>
        </w:rPr>
        <w:t xml:space="preserve">: </w:t>
      </w:r>
      <w:r w:rsidRPr="0023123D">
        <w:rPr>
          <w:rFonts w:ascii="Arial" w:hAnsi="Arial" w:cs="Arial"/>
          <w:b/>
          <w:sz w:val="22"/>
          <w:szCs w:val="22"/>
          <w:u w:val="single"/>
        </w:rPr>
        <w:t>Προσφερόμενη τιμή</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 xml:space="preserve">1. Η  προσφερόμενη τιμή δίδεται σε ευρώ, δηλαδή αναγράφεται η τιμή χωρίς Φ.Π.Α. σε ευρώ, αριθμητικά ανά </w:t>
      </w:r>
      <w:r w:rsidR="0015522A">
        <w:rPr>
          <w:rFonts w:ascii="Arial" w:hAnsi="Arial" w:cs="Arial"/>
          <w:sz w:val="22"/>
          <w:szCs w:val="22"/>
        </w:rPr>
        <w:t>υπηρεσία</w:t>
      </w:r>
      <w:r w:rsidRPr="0023123D">
        <w:rPr>
          <w:rFonts w:ascii="Arial" w:hAnsi="Arial" w:cs="Arial"/>
          <w:sz w:val="22"/>
          <w:szCs w:val="22"/>
        </w:rPr>
        <w:t xml:space="preserve"> στον πίνακα του τιμολογίου προσφοράς, καθώς αριθμητικά και ολογράφως στο σύνολο του πίνακα.</w:t>
      </w:r>
    </w:p>
    <w:p w:rsidR="006210D2" w:rsidRDefault="0015522A" w:rsidP="00E5562B">
      <w:pPr>
        <w:autoSpaceDE w:val="0"/>
        <w:autoSpaceDN w:val="0"/>
        <w:adjustRightInd w:val="0"/>
        <w:spacing w:line="276" w:lineRule="auto"/>
        <w:ind w:left="284" w:hanging="284"/>
        <w:jc w:val="both"/>
        <w:rPr>
          <w:rFonts w:ascii="Arial" w:hAnsi="Arial" w:cs="Arial"/>
          <w:sz w:val="22"/>
          <w:szCs w:val="22"/>
        </w:rPr>
      </w:pPr>
      <w:r>
        <w:rPr>
          <w:rFonts w:ascii="Arial" w:hAnsi="Arial" w:cs="Arial"/>
          <w:sz w:val="22"/>
          <w:szCs w:val="22"/>
        </w:rPr>
        <w:t>2. Η τιμή της προσφερόμενης</w:t>
      </w:r>
      <w:r w:rsidR="005D329E" w:rsidRPr="0023123D">
        <w:rPr>
          <w:rFonts w:ascii="Arial" w:hAnsi="Arial" w:cs="Arial"/>
          <w:sz w:val="22"/>
          <w:szCs w:val="22"/>
        </w:rPr>
        <w:t xml:space="preserve"> </w:t>
      </w:r>
      <w:r>
        <w:rPr>
          <w:rFonts w:ascii="Arial" w:hAnsi="Arial" w:cs="Arial"/>
          <w:sz w:val="22"/>
          <w:szCs w:val="22"/>
        </w:rPr>
        <w:t>υπηρεσίας</w:t>
      </w:r>
      <w:r w:rsidR="005D329E" w:rsidRPr="0023123D">
        <w:rPr>
          <w:rFonts w:ascii="Arial" w:hAnsi="Arial" w:cs="Arial"/>
          <w:sz w:val="22"/>
          <w:szCs w:val="22"/>
        </w:rPr>
        <w:t xml:space="preserve"> δίνεται ανά μονάδα μέτρησης. Στην τιμή περιλαμβάνονται οι υπέρ τρίτων κρατήσεις, ως και κάθε άλλη νόμιμη επιβάρυνση,</w:t>
      </w:r>
      <w:r w:rsidR="006210D2">
        <w:rPr>
          <w:rFonts w:ascii="Arial" w:hAnsi="Arial" w:cs="Arial"/>
          <w:sz w:val="22"/>
          <w:szCs w:val="22"/>
        </w:rPr>
        <w:t xml:space="preserve"> μη συμπεριλαμβανομένου Φ.Π.Α..</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5D329E" w:rsidRPr="0023123D"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5D329E" w:rsidRDefault="005D329E" w:rsidP="00E5562B">
      <w:pPr>
        <w:autoSpaceDE w:val="0"/>
        <w:autoSpaceDN w:val="0"/>
        <w:adjustRightInd w:val="0"/>
        <w:spacing w:line="276" w:lineRule="auto"/>
        <w:ind w:left="284" w:hanging="284"/>
        <w:jc w:val="both"/>
        <w:rPr>
          <w:rFonts w:ascii="Arial" w:hAnsi="Arial" w:cs="Arial"/>
          <w:sz w:val="22"/>
          <w:szCs w:val="22"/>
        </w:rPr>
      </w:pPr>
      <w:r w:rsidRPr="0023123D">
        <w:rPr>
          <w:rFonts w:ascii="Arial" w:hAnsi="Arial" w:cs="Arial"/>
          <w:sz w:val="22"/>
          <w:szCs w:val="22"/>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5D329E" w:rsidRPr="002B5F03" w:rsidRDefault="005D329E" w:rsidP="00E5562B">
      <w:pPr>
        <w:spacing w:line="276" w:lineRule="auto"/>
        <w:jc w:val="center"/>
        <w:rPr>
          <w:rFonts w:ascii="Arial" w:hAnsi="Arial" w:cs="Arial"/>
          <w:b/>
          <w:sz w:val="22"/>
          <w:szCs w:val="22"/>
        </w:rPr>
      </w:pPr>
      <w:r w:rsidRPr="0023123D">
        <w:rPr>
          <w:rFonts w:ascii="Arial" w:hAnsi="Arial" w:cs="Arial"/>
          <w:b/>
          <w:sz w:val="22"/>
          <w:szCs w:val="22"/>
        </w:rPr>
        <w:lastRenderedPageBreak/>
        <w:t>Άρθρο 14</w:t>
      </w:r>
      <w:r w:rsidR="002B5F03">
        <w:rPr>
          <w:rFonts w:ascii="Arial" w:hAnsi="Arial" w:cs="Arial"/>
          <w:b/>
          <w:sz w:val="22"/>
          <w:szCs w:val="22"/>
        </w:rPr>
        <w:t xml:space="preserve">: </w:t>
      </w:r>
      <w:r w:rsidRPr="0023123D">
        <w:rPr>
          <w:rFonts w:ascii="Arial" w:hAnsi="Arial" w:cs="Arial"/>
          <w:b/>
          <w:sz w:val="22"/>
          <w:szCs w:val="22"/>
          <w:u w:val="single"/>
        </w:rPr>
        <w:t>Αξιολόγηση προσφορών</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1.</w:t>
      </w:r>
      <w:r w:rsidR="004462EF">
        <w:rPr>
          <w:rFonts w:ascii="Arial" w:eastAsia="Calibri" w:hAnsi="Arial" w:cs="Arial"/>
          <w:sz w:val="22"/>
          <w:szCs w:val="22"/>
        </w:rPr>
        <w:tab/>
      </w:r>
      <w:r w:rsidRPr="0023123D">
        <w:rPr>
          <w:rFonts w:ascii="Arial" w:eastAsia="Calibri" w:hAnsi="Arial" w:cs="Arial"/>
          <w:sz w:val="22"/>
          <w:szCs w:val="22"/>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5D329E" w:rsidRPr="0023123D" w:rsidRDefault="004462EF" w:rsidP="00E5562B">
      <w:pPr>
        <w:autoSpaceDE w:val="0"/>
        <w:autoSpaceDN w:val="0"/>
        <w:adjustRightInd w:val="0"/>
        <w:spacing w:line="276" w:lineRule="auto"/>
        <w:ind w:left="284" w:hanging="284"/>
        <w:jc w:val="both"/>
        <w:rPr>
          <w:rFonts w:ascii="Arial" w:eastAsia="Calibri" w:hAnsi="Arial" w:cs="Arial"/>
          <w:sz w:val="22"/>
          <w:szCs w:val="22"/>
        </w:rPr>
      </w:pPr>
      <w:r>
        <w:rPr>
          <w:rFonts w:ascii="Arial" w:eastAsia="Calibri" w:hAnsi="Arial" w:cs="Arial"/>
          <w:sz w:val="22"/>
          <w:szCs w:val="22"/>
        </w:rPr>
        <w:t>2.</w:t>
      </w:r>
      <w:r>
        <w:rPr>
          <w:rFonts w:ascii="Arial" w:eastAsia="Calibri" w:hAnsi="Arial" w:cs="Arial"/>
          <w:sz w:val="22"/>
          <w:szCs w:val="22"/>
        </w:rPr>
        <w:tab/>
      </w:r>
      <w:r w:rsidR="005D329E" w:rsidRPr="0023123D">
        <w:rPr>
          <w:rFonts w:ascii="Arial" w:eastAsia="Calibri" w:hAnsi="Arial" w:cs="Arial"/>
          <w:sz w:val="22"/>
          <w:szCs w:val="22"/>
        </w:rPr>
        <w:t>Η Επιτροπή Διενέργειας του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D329E" w:rsidRPr="0023123D" w:rsidRDefault="004462EF" w:rsidP="00E5562B">
      <w:pPr>
        <w:autoSpaceDE w:val="0"/>
        <w:autoSpaceDN w:val="0"/>
        <w:adjustRightInd w:val="0"/>
        <w:spacing w:line="276" w:lineRule="auto"/>
        <w:ind w:left="284" w:hanging="284"/>
        <w:jc w:val="both"/>
        <w:rPr>
          <w:rFonts w:ascii="Arial" w:eastAsia="Calibri" w:hAnsi="Arial" w:cs="Arial"/>
          <w:sz w:val="22"/>
          <w:szCs w:val="22"/>
        </w:rPr>
      </w:pPr>
      <w:r>
        <w:rPr>
          <w:rFonts w:ascii="Arial" w:eastAsia="Calibri" w:hAnsi="Arial" w:cs="Arial"/>
          <w:sz w:val="22"/>
          <w:szCs w:val="22"/>
        </w:rPr>
        <w:t>3.</w:t>
      </w:r>
      <w:r>
        <w:rPr>
          <w:rFonts w:ascii="Arial" w:eastAsia="Calibri" w:hAnsi="Arial" w:cs="Arial"/>
          <w:sz w:val="22"/>
          <w:szCs w:val="22"/>
        </w:rPr>
        <w:tab/>
      </w:r>
      <w:r w:rsidR="005D329E" w:rsidRPr="0023123D">
        <w:rPr>
          <w:rFonts w:ascii="Arial" w:eastAsia="Calibri" w:hAnsi="Arial" w:cs="Arial"/>
          <w:sz w:val="22"/>
          <w:szCs w:val="22"/>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Η Επιτροπή καταχωρεί όσους υπέβαλαν προσφορές, καθώς και τα υποβληθέντα αυτών δικαιολογητικά και τα αποτελέσματα του ελέγχου αυτών σε </w:t>
      </w:r>
      <w:r w:rsidR="005D329E" w:rsidRPr="00BD5312">
        <w:rPr>
          <w:rFonts w:ascii="Arial" w:eastAsia="Calibri" w:hAnsi="Arial" w:cs="Arial"/>
          <w:sz w:val="22"/>
          <w:szCs w:val="22"/>
        </w:rPr>
        <w:t>πρακτικό</w:t>
      </w:r>
      <w:r w:rsidR="005D329E" w:rsidRPr="0023123D">
        <w:rPr>
          <w:rFonts w:ascii="Arial" w:eastAsia="Calibri" w:hAnsi="Arial" w:cs="Arial"/>
          <w:sz w:val="22"/>
          <w:szCs w:val="22"/>
        </w:rPr>
        <w:t>, το οποίο υπογράφεται από τα μέλη της Επιτροπής.</w:t>
      </w:r>
    </w:p>
    <w:p w:rsidR="005D329E" w:rsidRPr="0023123D" w:rsidRDefault="005D329E" w:rsidP="00E5562B">
      <w:pPr>
        <w:autoSpaceDE w:val="0"/>
        <w:autoSpaceDN w:val="0"/>
        <w:adjustRightInd w:val="0"/>
        <w:spacing w:line="276" w:lineRule="auto"/>
        <w:ind w:left="284"/>
        <w:jc w:val="both"/>
        <w:rPr>
          <w:rFonts w:ascii="Arial" w:eastAsia="Calibri" w:hAnsi="Arial" w:cs="Arial"/>
          <w:sz w:val="22"/>
          <w:szCs w:val="22"/>
        </w:rPr>
      </w:pPr>
      <w:r w:rsidRPr="0023123D">
        <w:rPr>
          <w:rFonts w:ascii="Arial" w:eastAsia="Calibri" w:hAnsi="Arial" w:cs="Arial"/>
          <w:sz w:val="22"/>
          <w:szCs w:val="22"/>
        </w:rPr>
        <w:t>Οι φάκελοι των οικονομικών προσφορών δεν αποσφραγίζονται, αλλά μονογράφονται από την  Επιτροπή Διαγωνισμού και τοποθετούνται σε ένα νέο φάκελο.</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4. </w:t>
      </w:r>
      <w:r w:rsidR="004462EF">
        <w:rPr>
          <w:rFonts w:ascii="Arial" w:eastAsia="Calibri" w:hAnsi="Arial" w:cs="Arial"/>
          <w:sz w:val="22"/>
          <w:szCs w:val="22"/>
        </w:rPr>
        <w:tab/>
      </w:r>
      <w:r w:rsidRPr="0023123D">
        <w:rPr>
          <w:rFonts w:ascii="Arial" w:eastAsia="Calibri" w:hAnsi="Arial" w:cs="Arial"/>
          <w:sz w:val="22"/>
          <w:szCs w:val="22"/>
        </w:rPr>
        <w:t xml:space="preserve">Στη συνέχεια, η Επιτροπή Διαγωνισμού προβαίνει στην αξιολόγηση της τεχνικής προσφοράς, σύμφωνα με τους όρους των εγγράφων της σύμβασης  και συντάσσει </w:t>
      </w:r>
      <w:r w:rsidRPr="00DD614C">
        <w:rPr>
          <w:rFonts w:ascii="Arial" w:eastAsia="Calibri" w:hAnsi="Arial" w:cs="Arial"/>
          <w:sz w:val="22"/>
          <w:szCs w:val="22"/>
        </w:rPr>
        <w:t>πρακτικό</w:t>
      </w:r>
      <w:r w:rsidR="00F81D75" w:rsidRPr="00F81D75">
        <w:rPr>
          <w:rFonts w:ascii="Arial" w:eastAsia="Calibri" w:hAnsi="Arial" w:cs="Arial"/>
          <w:sz w:val="22"/>
          <w:szCs w:val="22"/>
        </w:rPr>
        <w:t>.</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w:t>
      </w:r>
      <w:r w:rsidR="004462EF">
        <w:rPr>
          <w:rFonts w:ascii="Arial" w:eastAsia="Calibri" w:hAnsi="Arial" w:cs="Arial"/>
          <w:sz w:val="22"/>
          <w:szCs w:val="22"/>
        </w:rPr>
        <w:tab/>
      </w:r>
      <w:r w:rsidRPr="0023123D">
        <w:rPr>
          <w:rFonts w:ascii="Arial" w:eastAsia="Calibri" w:hAnsi="Arial" w:cs="Arial"/>
          <w:sz w:val="22"/>
          <w:szCs w:val="22"/>
        </w:rPr>
        <w:t>Οι σφραγισμένοι φάκελοι με τα οικονομικά στοιχεία των προσφορών, μετά την   ολοκλήρωση της αξιολόγησης των λοιπών στοιχείων των προσφορών</w:t>
      </w:r>
      <w:r w:rsidRPr="00E5236F">
        <w:rPr>
          <w:rFonts w:ascii="Arial" w:eastAsia="Calibri" w:hAnsi="Arial" w:cs="Arial"/>
          <w:sz w:val="22"/>
          <w:szCs w:val="22"/>
        </w:rPr>
        <w:t xml:space="preserve">, αποσφραγίζονται κατά την ημερομηνία και ώρα που ορίζεται από τα έγγραφα της σύμβασης ή  την ειδική πρόσκληση   και ακολουθεί </w:t>
      </w:r>
      <w:r w:rsidR="00F81D75" w:rsidRPr="00F81D75">
        <w:rPr>
          <w:rFonts w:ascii="Arial" w:eastAsia="Calibri" w:hAnsi="Arial" w:cs="Arial"/>
          <w:sz w:val="22"/>
          <w:szCs w:val="22"/>
        </w:rPr>
        <w:t>.</w:t>
      </w:r>
      <w:r w:rsidRPr="0023123D">
        <w:rPr>
          <w:rFonts w:ascii="Arial" w:eastAsia="Calibri" w:hAnsi="Arial" w:cs="Arial"/>
          <w:sz w:val="22"/>
          <w:szCs w:val="22"/>
        </w:rPr>
        <w:t xml:space="preserve"> Για όσες προσφορές δεν κρίθηκαν αποδεκτές, οι φάκελοι της οικονομικής</w:t>
      </w:r>
      <w:r w:rsidR="00E5236F">
        <w:rPr>
          <w:rFonts w:ascii="Arial" w:eastAsia="Calibri" w:hAnsi="Arial" w:cs="Arial"/>
          <w:sz w:val="22"/>
          <w:szCs w:val="22"/>
        </w:rPr>
        <w:t xml:space="preserve"> προσφοράς δεν αποσφραγίζονται.</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6. </w:t>
      </w:r>
      <w:r w:rsidR="004462EF">
        <w:rPr>
          <w:rFonts w:ascii="Arial" w:eastAsia="Calibri" w:hAnsi="Arial" w:cs="Arial"/>
          <w:sz w:val="22"/>
          <w:szCs w:val="22"/>
        </w:rPr>
        <w:tab/>
      </w:r>
      <w:r w:rsidRPr="0023123D">
        <w:rPr>
          <w:rFonts w:ascii="Arial" w:eastAsia="Calibri" w:hAnsi="Arial" w:cs="Arial"/>
          <w:sz w:val="22"/>
          <w:szCs w:val="22"/>
        </w:rPr>
        <w:t xml:space="preserve">Τα αποτελέσματα των ανωτέρω σταδίων, </w:t>
      </w:r>
      <w:r w:rsidR="00512623">
        <w:rPr>
          <w:rFonts w:ascii="Arial" w:eastAsia="Calibri" w:hAnsi="Arial" w:cs="Arial"/>
          <w:sz w:val="22"/>
          <w:szCs w:val="22"/>
        </w:rPr>
        <w:t>(</w:t>
      </w:r>
      <w:r w:rsidR="0037519A">
        <w:rPr>
          <w:rFonts w:ascii="Arial" w:eastAsia="Calibri" w:hAnsi="Arial" w:cs="Arial"/>
          <w:sz w:val="22"/>
          <w:szCs w:val="22"/>
        </w:rPr>
        <w:t>αποτυπωμένα σε ένα ή περισσότερα πρακτικά</w:t>
      </w:r>
      <w:r w:rsidRPr="0023123D">
        <w:rPr>
          <w:rFonts w:ascii="Arial" w:eastAsia="Calibri" w:hAnsi="Arial" w:cs="Arial"/>
          <w:sz w:val="22"/>
          <w:szCs w:val="22"/>
        </w:rPr>
        <w:t>), επικυρώνονται με απόφαση της Οικονομικής Επιτροπής, η οποία κοινοποιείται στους συμμετέχοντες.</w:t>
      </w:r>
    </w:p>
    <w:p w:rsidR="005D329E" w:rsidRPr="0023123D" w:rsidRDefault="005D329E" w:rsidP="00E5562B">
      <w:pPr>
        <w:autoSpaceDE w:val="0"/>
        <w:autoSpaceDN w:val="0"/>
        <w:adjustRightInd w:val="0"/>
        <w:spacing w:line="276"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7. </w:t>
      </w:r>
      <w:r w:rsidR="004462EF">
        <w:rPr>
          <w:rFonts w:ascii="Arial" w:eastAsia="Calibri" w:hAnsi="Arial" w:cs="Arial"/>
          <w:sz w:val="22"/>
          <w:szCs w:val="22"/>
        </w:rPr>
        <w:tab/>
      </w:r>
      <w:r w:rsidRPr="0023123D">
        <w:rPr>
          <w:rFonts w:ascii="Arial" w:eastAsia="Calibri" w:hAnsi="Arial" w:cs="Arial"/>
          <w:sz w:val="22"/>
          <w:szCs w:val="22"/>
        </w:rPr>
        <w:t>Κατά της ανωτέρω απόφασης χωρεί ένσταση, σύμφωνα με τις διατάξεις του άρθρου 127 του Ν. 4412/2016.</w:t>
      </w:r>
    </w:p>
    <w:p w:rsidR="005D329E" w:rsidRPr="004462EF" w:rsidRDefault="005D329E" w:rsidP="00E5562B">
      <w:pPr>
        <w:spacing w:line="276" w:lineRule="auto"/>
        <w:jc w:val="center"/>
        <w:rPr>
          <w:rFonts w:ascii="Arial" w:hAnsi="Arial" w:cs="Arial"/>
          <w:b/>
          <w:sz w:val="22"/>
          <w:szCs w:val="22"/>
        </w:rPr>
      </w:pPr>
      <w:r w:rsidRPr="0023123D">
        <w:rPr>
          <w:rFonts w:ascii="Arial" w:hAnsi="Arial" w:cs="Arial"/>
          <w:b/>
          <w:sz w:val="22"/>
          <w:szCs w:val="22"/>
        </w:rPr>
        <w:t>Άρθρο 15</w:t>
      </w:r>
      <w:r w:rsidR="004462EF">
        <w:rPr>
          <w:rFonts w:ascii="Arial" w:hAnsi="Arial" w:cs="Arial"/>
          <w:b/>
          <w:sz w:val="22"/>
          <w:szCs w:val="22"/>
        </w:rPr>
        <w:t xml:space="preserve">: </w:t>
      </w:r>
      <w:r w:rsidRPr="0023123D">
        <w:rPr>
          <w:rFonts w:ascii="Arial" w:hAnsi="Arial" w:cs="Arial"/>
          <w:b/>
          <w:sz w:val="22"/>
          <w:szCs w:val="22"/>
          <w:u w:val="single"/>
        </w:rPr>
        <w:t>Δικαιολογητικά κατακύρωσης</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t>Η αναθέτουσα αρχή ειδοποιεί εγγράφως τον προσφέροντα, στον οποίο πρόκειται να γίνει η κατακύρωση (προσωρινό ανάδοχο), να υποβάλει εντός είκοσι (20) ημερών, από την κοινοποίηση έγγραφης ειδοποίησης σ’ αυτόν-, 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 </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lastRenderedPageBreak/>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5D329E" w:rsidRPr="0023123D"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Default="005D329E" w:rsidP="00E5562B">
      <w:pPr>
        <w:numPr>
          <w:ilvl w:val="0"/>
          <w:numId w:val="8"/>
        </w:numPr>
        <w:spacing w:line="276"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966D23" w:rsidRPr="00966D23" w:rsidRDefault="00966D23" w:rsidP="00966D23">
      <w:pPr>
        <w:numPr>
          <w:ilvl w:val="0"/>
          <w:numId w:val="8"/>
        </w:numPr>
        <w:spacing w:line="276" w:lineRule="auto"/>
        <w:ind w:left="426" w:hanging="142"/>
        <w:jc w:val="both"/>
        <w:rPr>
          <w:rFonts w:ascii="Arial" w:hAnsi="Arial" w:cs="Arial"/>
          <w:sz w:val="22"/>
          <w:szCs w:val="22"/>
        </w:rPr>
      </w:pPr>
      <w:r w:rsidRPr="00966D23">
        <w:rPr>
          <w:rFonts w:ascii="Arial" w:hAnsi="Arial" w:cs="Arial"/>
          <w:b/>
          <w:sz w:val="22"/>
          <w:szCs w:val="22"/>
        </w:rPr>
        <w:t>Πιστοποιητικό του οικείου Επιμελητηρίου</w:t>
      </w:r>
      <w:r w:rsidRPr="00966D23">
        <w:rPr>
          <w:rFonts w:ascii="Arial" w:hAnsi="Arial" w:cs="Arial"/>
          <w:sz w:val="22"/>
          <w:szCs w:val="22"/>
        </w:rPr>
        <w:t>, με το οποίο θα πιστοποιείται αφενός η εγγραφή τους σε αυτό και το ειδικό επάγγελμά τους, κατά την καταληκτική ημερομηνία υποβολής προσφορών, και αφετέρου ότι εξακολουθούν να παραμένουν εγγεγραμμένοι μέχρι της επίδοσης της ως άνω σχετικής ειδοποίησης.</w:t>
      </w:r>
    </w:p>
    <w:p w:rsidR="00966D23" w:rsidRPr="0023123D" w:rsidRDefault="00966D23" w:rsidP="00966D23">
      <w:pPr>
        <w:spacing w:line="276" w:lineRule="auto"/>
        <w:ind w:left="426"/>
        <w:jc w:val="both"/>
        <w:rPr>
          <w:rFonts w:ascii="Arial" w:hAnsi="Arial" w:cs="Arial"/>
          <w:sz w:val="22"/>
          <w:szCs w:val="22"/>
        </w:rPr>
      </w:pP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5D329E" w:rsidRPr="0023123D" w:rsidRDefault="005D329E" w:rsidP="00E5562B">
      <w:pPr>
        <w:pStyle w:val="a6"/>
        <w:numPr>
          <w:ilvl w:val="0"/>
          <w:numId w:val="14"/>
        </w:numPr>
        <w:spacing w:line="276" w:lineRule="auto"/>
        <w:ind w:left="426" w:hanging="142"/>
        <w:contextualSpacing/>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5D329E" w:rsidRPr="0023123D" w:rsidRDefault="005D329E" w:rsidP="00E5562B">
      <w:pPr>
        <w:spacing w:line="276"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5D329E" w:rsidRPr="0023123D" w:rsidRDefault="005D329E" w:rsidP="00E5562B">
      <w:pPr>
        <w:spacing w:line="276"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lastRenderedPageBreak/>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5D329E" w:rsidRPr="0023123D" w:rsidRDefault="005D329E" w:rsidP="00E5562B">
      <w:pPr>
        <w:autoSpaceDE w:val="0"/>
        <w:autoSpaceDN w:val="0"/>
        <w:adjustRightInd w:val="0"/>
        <w:spacing w:line="276" w:lineRule="auto"/>
        <w:ind w:left="284" w:firstLine="436"/>
        <w:jc w:val="both"/>
        <w:rPr>
          <w:rFonts w:ascii="Arial" w:eastAsia="Calibri" w:hAnsi="Arial" w:cs="Arial"/>
          <w:sz w:val="22"/>
          <w:szCs w:val="22"/>
        </w:rPr>
      </w:pPr>
      <w:r w:rsidRPr="0023123D">
        <w:rPr>
          <w:rFonts w:ascii="Arial" w:eastAsia="Calibri" w:hAnsi="Arial" w:cs="Arial"/>
          <w:sz w:val="22"/>
          <w:szCs w:val="22"/>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Οικονομικής 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5D329E" w:rsidRPr="0023123D" w:rsidRDefault="005D329E" w:rsidP="00E5562B">
      <w:pPr>
        <w:spacing w:line="276" w:lineRule="auto"/>
        <w:ind w:left="284" w:firstLine="436"/>
        <w:jc w:val="both"/>
        <w:rPr>
          <w:rFonts w:ascii="Arial" w:hAnsi="Arial" w:cs="Arial"/>
          <w:sz w:val="22"/>
          <w:szCs w:val="22"/>
        </w:rPr>
      </w:pPr>
    </w:p>
    <w:p w:rsidR="005D329E" w:rsidRPr="004462EF" w:rsidRDefault="005D329E" w:rsidP="00E5562B">
      <w:pPr>
        <w:keepNext/>
        <w:spacing w:line="276" w:lineRule="auto"/>
        <w:jc w:val="center"/>
        <w:outlineLvl w:val="2"/>
        <w:rPr>
          <w:rFonts w:ascii="Arial" w:hAnsi="Arial" w:cs="Arial"/>
          <w:b/>
          <w:sz w:val="22"/>
          <w:szCs w:val="22"/>
        </w:rPr>
      </w:pPr>
      <w:r w:rsidRPr="0023123D">
        <w:rPr>
          <w:rFonts w:ascii="Arial" w:hAnsi="Arial" w:cs="Arial"/>
          <w:b/>
          <w:sz w:val="22"/>
          <w:szCs w:val="22"/>
        </w:rPr>
        <w:t>Άρθρο 16</w:t>
      </w:r>
      <w:r w:rsidR="004462EF">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 (άρθρο 104, 221 Ν.</w:t>
      </w:r>
      <w:r w:rsidR="004462EF">
        <w:rPr>
          <w:rFonts w:ascii="Arial" w:hAnsi="Arial" w:cs="Arial"/>
          <w:b/>
          <w:spacing w:val="-3"/>
          <w:sz w:val="22"/>
          <w:szCs w:val="22"/>
          <w:u w:val="single"/>
        </w:rPr>
        <w:t xml:space="preserve"> </w:t>
      </w:r>
      <w:r w:rsidRPr="0023123D">
        <w:rPr>
          <w:rFonts w:ascii="Arial" w:hAnsi="Arial" w:cs="Arial"/>
          <w:b/>
          <w:spacing w:val="-3"/>
          <w:sz w:val="22"/>
          <w:szCs w:val="22"/>
          <w:u w:val="single"/>
        </w:rPr>
        <w:t>4412/2016)</w:t>
      </w:r>
    </w:p>
    <w:p w:rsidR="005D329E" w:rsidRPr="0023123D" w:rsidRDefault="005D329E" w:rsidP="00E5562B">
      <w:pPr>
        <w:spacing w:line="276"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5D329E" w:rsidRPr="0023123D" w:rsidRDefault="005D329E" w:rsidP="00E5562B">
      <w:pPr>
        <w:spacing w:line="276" w:lineRule="auto"/>
        <w:ind w:left="284" w:hanging="284"/>
        <w:jc w:val="both"/>
        <w:rPr>
          <w:rFonts w:ascii="Arial" w:hAnsi="Arial" w:cs="Arial"/>
          <w:spacing w:val="-3"/>
          <w:sz w:val="22"/>
          <w:szCs w:val="22"/>
        </w:rPr>
      </w:pPr>
      <w:r w:rsidRPr="0023123D">
        <w:rPr>
          <w:rFonts w:ascii="Arial" w:hAnsi="Arial" w:cs="Arial"/>
          <w:spacing w:val="-3"/>
          <w:sz w:val="22"/>
          <w:szCs w:val="22"/>
        </w:rPr>
        <w:t xml:space="preserve">α) Την κατακύρωση της σύμβασης. </w:t>
      </w:r>
    </w:p>
    <w:p w:rsidR="005D329E" w:rsidRPr="0023123D" w:rsidRDefault="005D329E" w:rsidP="00E5562B">
      <w:pPr>
        <w:suppressAutoHyphens/>
        <w:spacing w:line="276" w:lineRule="auto"/>
        <w:ind w:left="284" w:hanging="284"/>
        <w:jc w:val="both"/>
        <w:rPr>
          <w:rFonts w:ascii="Arial" w:hAnsi="Arial" w:cs="Arial"/>
          <w:spacing w:val="-3"/>
          <w:sz w:val="22"/>
          <w:szCs w:val="22"/>
        </w:rPr>
      </w:pPr>
      <w:r w:rsidRPr="0023123D">
        <w:rPr>
          <w:rFonts w:ascii="Arial" w:hAnsi="Arial" w:cs="Arial"/>
          <w:spacing w:val="-3"/>
          <w:sz w:val="22"/>
          <w:szCs w:val="22"/>
        </w:rPr>
        <w:t>β) Τη ματαίωση του αποτελέσματος και επανάληψη με τροποποίηση ή μη των όρων και των τεχνικών προδιαγραφών.</w:t>
      </w:r>
    </w:p>
    <w:p w:rsidR="005D329E" w:rsidRPr="0023123D" w:rsidRDefault="005D329E" w:rsidP="00E5562B">
      <w:pPr>
        <w:suppressAutoHyphens/>
        <w:spacing w:line="276" w:lineRule="auto"/>
        <w:ind w:left="284" w:hanging="284"/>
        <w:jc w:val="both"/>
        <w:rPr>
          <w:rFonts w:ascii="Arial" w:hAnsi="Arial" w:cs="Arial"/>
          <w:spacing w:val="-3"/>
          <w:sz w:val="22"/>
          <w:szCs w:val="22"/>
        </w:rPr>
      </w:pPr>
      <w:r w:rsidRPr="0023123D">
        <w:rPr>
          <w:rFonts w:ascii="Arial" w:hAnsi="Arial" w:cs="Arial"/>
          <w:spacing w:val="-3"/>
          <w:sz w:val="22"/>
          <w:szCs w:val="22"/>
        </w:rPr>
        <w:t>γ) Τη διενέργεια κλήρωσης μεταξύ ισότιμων προσφορών.</w:t>
      </w:r>
    </w:p>
    <w:p w:rsidR="005D329E" w:rsidRPr="0023123D" w:rsidRDefault="005D329E" w:rsidP="00E5562B">
      <w:pPr>
        <w:tabs>
          <w:tab w:val="left" w:pos="-720"/>
        </w:tabs>
        <w:suppressAutoHyphens/>
        <w:spacing w:line="276" w:lineRule="auto"/>
        <w:ind w:left="567" w:hanging="567"/>
        <w:jc w:val="both"/>
        <w:rPr>
          <w:rFonts w:ascii="Arial" w:hAnsi="Arial" w:cs="Arial"/>
          <w:spacing w:val="-3"/>
          <w:sz w:val="22"/>
          <w:szCs w:val="22"/>
        </w:rPr>
      </w:pPr>
    </w:p>
    <w:p w:rsidR="005D329E" w:rsidRPr="00F93467" w:rsidRDefault="005D329E" w:rsidP="00E5562B">
      <w:pPr>
        <w:keepNext/>
        <w:tabs>
          <w:tab w:val="left" w:pos="-720"/>
        </w:tabs>
        <w:suppressAutoHyphens/>
        <w:spacing w:line="276" w:lineRule="auto"/>
        <w:ind w:right="-142"/>
        <w:jc w:val="center"/>
        <w:outlineLvl w:val="3"/>
        <w:rPr>
          <w:rFonts w:ascii="Arial" w:hAnsi="Arial" w:cs="Arial"/>
          <w:b/>
          <w:spacing w:val="-3"/>
          <w:sz w:val="22"/>
          <w:szCs w:val="22"/>
        </w:rPr>
      </w:pPr>
      <w:r w:rsidRPr="0023123D">
        <w:rPr>
          <w:rFonts w:ascii="Arial" w:hAnsi="Arial" w:cs="Arial"/>
          <w:b/>
          <w:spacing w:val="-3"/>
          <w:sz w:val="22"/>
          <w:szCs w:val="22"/>
        </w:rPr>
        <w:t>Άρθρο 17</w:t>
      </w:r>
      <w:r w:rsidR="00F93467">
        <w:rPr>
          <w:rFonts w:ascii="Arial" w:hAnsi="Arial" w:cs="Arial"/>
          <w:b/>
          <w:spacing w:val="-3"/>
          <w:sz w:val="22"/>
          <w:szCs w:val="22"/>
        </w:rPr>
        <w:t xml:space="preserve">: </w:t>
      </w:r>
      <w:r w:rsidRPr="0023123D">
        <w:rPr>
          <w:rFonts w:ascii="Arial" w:hAnsi="Arial" w:cs="Arial"/>
          <w:b/>
          <w:spacing w:val="-3"/>
          <w:sz w:val="22"/>
          <w:szCs w:val="22"/>
          <w:u w:val="single"/>
        </w:rPr>
        <w:t>Ανακοίνωση κατακύρωσης και υπογραφή σύμβασης (άρθρο 105 του Ν. 4412/2016)</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F530B7">
        <w:rPr>
          <w:rFonts w:ascii="Arial" w:hAnsi="Arial" w:cs="Arial"/>
          <w:sz w:val="22"/>
          <w:szCs w:val="22"/>
        </w:rPr>
        <w:tab/>
      </w:r>
      <w:r w:rsidRPr="0023123D">
        <w:rPr>
          <w:rFonts w:ascii="Arial" w:hAnsi="Arial" w:cs="Arial"/>
          <w:sz w:val="22"/>
          <w:szCs w:val="22"/>
        </w:rPr>
        <w:t xml:space="preserve">Η απόφαση κατακύρωσης δεν παράγει τα έννομα αποτελέσματά της, εφόσον ο Δήμος  δεν την κοινοποιήσει σε όλους τους προσφέροντες. </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2. </w:t>
      </w:r>
      <w:r w:rsidR="00F530B7">
        <w:rPr>
          <w:rFonts w:ascii="Arial" w:hAnsi="Arial" w:cs="Arial"/>
          <w:sz w:val="22"/>
          <w:szCs w:val="22"/>
        </w:rPr>
        <w:tab/>
      </w:r>
      <w:r w:rsidRPr="0023123D">
        <w:rPr>
          <w:rFonts w:ascii="Arial" w:hAnsi="Arial" w:cs="Arial"/>
          <w:sz w:val="22"/>
          <w:szCs w:val="22"/>
        </w:rPr>
        <w:t>Ο Δήμος  προσκαλεί τον ανάδοχο να προσέλθει για την υπογραφή της σύμβασης, εντός είκοσι (20) ημερών από την κοινοποίηση σχετικής έγγραφης ειδικής πρόσκλησης.</w:t>
      </w:r>
    </w:p>
    <w:p w:rsidR="005D329E" w:rsidRPr="0023123D" w:rsidRDefault="005D329E" w:rsidP="00E5562B">
      <w:pPr>
        <w:spacing w:line="276" w:lineRule="auto"/>
        <w:ind w:left="284" w:hanging="284"/>
        <w:jc w:val="both"/>
        <w:rPr>
          <w:rFonts w:ascii="Arial" w:hAnsi="Arial" w:cs="Arial"/>
          <w:sz w:val="22"/>
          <w:szCs w:val="22"/>
        </w:rPr>
      </w:pPr>
      <w:r w:rsidRPr="0023123D">
        <w:rPr>
          <w:rFonts w:ascii="Arial" w:hAnsi="Arial" w:cs="Arial"/>
          <w:sz w:val="22"/>
          <w:szCs w:val="22"/>
        </w:rPr>
        <w:t xml:space="preserve">3. </w:t>
      </w:r>
      <w:r w:rsidR="00F530B7">
        <w:rPr>
          <w:rFonts w:ascii="Arial" w:hAnsi="Arial" w:cs="Arial"/>
          <w:sz w:val="22"/>
          <w:szCs w:val="22"/>
        </w:rPr>
        <w:tab/>
      </w:r>
      <w:r w:rsidRPr="0023123D">
        <w:rPr>
          <w:rFonts w:ascii="Arial" w:hAnsi="Arial" w:cs="Arial"/>
          <w:sz w:val="22"/>
          <w:szCs w:val="22"/>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w:t>
      </w:r>
    </w:p>
    <w:p w:rsidR="005D329E" w:rsidRPr="0023123D" w:rsidRDefault="005D329E" w:rsidP="00E5562B">
      <w:pPr>
        <w:spacing w:line="276" w:lineRule="auto"/>
        <w:ind w:firstLine="720"/>
        <w:jc w:val="both"/>
        <w:rPr>
          <w:rFonts w:ascii="Arial" w:hAnsi="Arial" w:cs="Arial"/>
          <w:sz w:val="22"/>
          <w:szCs w:val="22"/>
        </w:rPr>
      </w:pPr>
    </w:p>
    <w:p w:rsidR="005D329E" w:rsidRPr="002F3B4E" w:rsidRDefault="005D329E" w:rsidP="00E5562B">
      <w:pPr>
        <w:keepNext/>
        <w:tabs>
          <w:tab w:val="left" w:pos="-720"/>
        </w:tabs>
        <w:suppressAutoHyphens/>
        <w:spacing w:line="276" w:lineRule="auto"/>
        <w:jc w:val="center"/>
        <w:outlineLvl w:val="3"/>
        <w:rPr>
          <w:rFonts w:ascii="Arial" w:hAnsi="Arial" w:cs="Arial"/>
          <w:b/>
          <w:spacing w:val="-3"/>
          <w:sz w:val="22"/>
          <w:szCs w:val="22"/>
        </w:rPr>
      </w:pPr>
      <w:r w:rsidRPr="002F3B4E">
        <w:rPr>
          <w:rFonts w:ascii="Arial" w:hAnsi="Arial" w:cs="Arial"/>
          <w:b/>
          <w:spacing w:val="-3"/>
          <w:sz w:val="22"/>
          <w:szCs w:val="22"/>
        </w:rPr>
        <w:t>Άρθρο 18</w:t>
      </w:r>
      <w:r w:rsidR="00F530B7" w:rsidRPr="002F3B4E">
        <w:rPr>
          <w:rFonts w:ascii="Arial" w:hAnsi="Arial" w:cs="Arial"/>
          <w:b/>
          <w:spacing w:val="-3"/>
          <w:sz w:val="22"/>
          <w:szCs w:val="22"/>
        </w:rPr>
        <w:t xml:space="preserve">: </w:t>
      </w:r>
      <w:r w:rsidRPr="002F3B4E">
        <w:rPr>
          <w:rFonts w:ascii="Arial" w:hAnsi="Arial" w:cs="Arial"/>
          <w:b/>
          <w:bCs/>
          <w:sz w:val="22"/>
          <w:szCs w:val="22"/>
          <w:u w:val="single"/>
        </w:rPr>
        <w:t>Εκτέλεση σύμβασης</w:t>
      </w:r>
    </w:p>
    <w:p w:rsidR="005D329E" w:rsidRDefault="005D329E" w:rsidP="00E5562B">
      <w:pPr>
        <w:spacing w:line="276" w:lineRule="auto"/>
        <w:ind w:firstLine="720"/>
        <w:jc w:val="both"/>
        <w:rPr>
          <w:rFonts w:ascii="Arial" w:hAnsi="Arial" w:cs="Arial"/>
          <w:sz w:val="22"/>
        </w:rPr>
      </w:pPr>
      <w:r w:rsidRPr="0023123D">
        <w:rPr>
          <w:rFonts w:ascii="Arial" w:hAnsi="Arial" w:cs="Arial"/>
          <w:sz w:val="22"/>
        </w:rPr>
        <w:t xml:space="preserve">Η </w:t>
      </w:r>
      <w:r w:rsidR="00194F03">
        <w:rPr>
          <w:rFonts w:ascii="Arial" w:hAnsi="Arial" w:cs="Arial"/>
          <w:sz w:val="22"/>
        </w:rPr>
        <w:t xml:space="preserve">διάρκεια </w:t>
      </w:r>
      <w:r w:rsidR="00F56D55">
        <w:rPr>
          <w:rFonts w:ascii="Arial" w:hAnsi="Arial" w:cs="Arial"/>
          <w:sz w:val="22"/>
        </w:rPr>
        <w:t xml:space="preserve">της σύμβασης θα είναι από την υπογραφή της και μέχρι την ολοκλήρωση του προγράμματος ,ήτοι 07/09/2018 </w:t>
      </w:r>
      <w:r w:rsidR="00F56D55" w:rsidRPr="00F56D55">
        <w:rPr>
          <w:rFonts w:ascii="Arial" w:hAnsi="Arial" w:cs="Arial"/>
          <w:b/>
          <w:sz w:val="22"/>
        </w:rPr>
        <w:t>(</w:t>
      </w:r>
      <w:r w:rsidRPr="00F56D55">
        <w:rPr>
          <w:rFonts w:ascii="Arial" w:hAnsi="Arial" w:cs="Arial"/>
          <w:b/>
          <w:sz w:val="22"/>
        </w:rPr>
        <w:t xml:space="preserve">χρονικό διάστημα </w:t>
      </w:r>
      <w:r w:rsidR="00F56D55" w:rsidRPr="00F56D55">
        <w:rPr>
          <w:rFonts w:ascii="Arial" w:hAnsi="Arial" w:cs="Arial"/>
          <w:b/>
          <w:sz w:val="22"/>
        </w:rPr>
        <w:t xml:space="preserve">υλοποίησης </w:t>
      </w:r>
      <w:r w:rsidR="00194F03" w:rsidRPr="00F56D55">
        <w:rPr>
          <w:rFonts w:ascii="Arial" w:hAnsi="Arial" w:cs="Arial"/>
          <w:b/>
          <w:sz w:val="22"/>
        </w:rPr>
        <w:t>από</w:t>
      </w:r>
      <w:r w:rsidR="006F26F7" w:rsidRPr="00F56D55">
        <w:rPr>
          <w:rFonts w:ascii="Arial" w:hAnsi="Arial" w:cs="Arial"/>
          <w:b/>
          <w:sz w:val="22"/>
        </w:rPr>
        <w:t xml:space="preserve"> </w:t>
      </w:r>
      <w:r w:rsidR="006F26F7" w:rsidRPr="006F26F7">
        <w:rPr>
          <w:rFonts w:ascii="Arial" w:hAnsi="Arial" w:cs="Arial"/>
          <w:b/>
          <w:sz w:val="22"/>
        </w:rPr>
        <w:t>18/06/2018 έως 07/09/2018</w:t>
      </w:r>
      <w:r w:rsidR="00F56D55">
        <w:rPr>
          <w:rFonts w:ascii="Arial" w:hAnsi="Arial" w:cs="Arial"/>
          <w:b/>
          <w:sz w:val="22"/>
        </w:rPr>
        <w:t xml:space="preserve">) </w:t>
      </w:r>
      <w:r w:rsidRPr="0023123D">
        <w:rPr>
          <w:rFonts w:ascii="Arial" w:hAnsi="Arial" w:cs="Arial"/>
          <w:sz w:val="22"/>
        </w:rPr>
        <w:t xml:space="preserve">από την υπογραφή της σύμβασης και θα εκτελεσθεί σύμφωνα με τα όσα αναγράφονται στην  υπ’ αρ. </w:t>
      </w:r>
      <w:r w:rsidR="006F26F7">
        <w:rPr>
          <w:rFonts w:ascii="Arial" w:hAnsi="Arial" w:cs="Arial"/>
          <w:sz w:val="22"/>
        </w:rPr>
        <w:t>16/2018</w:t>
      </w:r>
      <w:r w:rsidRPr="0023123D">
        <w:rPr>
          <w:rFonts w:ascii="Arial" w:hAnsi="Arial" w:cs="Arial"/>
          <w:sz w:val="22"/>
        </w:rPr>
        <w:t xml:space="preserve"> μελέτη της Υπηρεσίας.</w:t>
      </w:r>
    </w:p>
    <w:p w:rsidR="00714F18" w:rsidRPr="0023123D" w:rsidRDefault="00714F18" w:rsidP="00E5562B">
      <w:pPr>
        <w:spacing w:line="276" w:lineRule="auto"/>
        <w:ind w:firstLine="425"/>
        <w:jc w:val="both"/>
        <w:rPr>
          <w:rFonts w:ascii="Arial" w:hAnsi="Arial" w:cs="Arial"/>
          <w:sz w:val="22"/>
          <w:szCs w:val="22"/>
        </w:rPr>
      </w:pPr>
      <w:r w:rsidRPr="00303600">
        <w:rPr>
          <w:rFonts w:ascii="Arial" w:hAnsi="Arial" w:cs="Arial"/>
          <w:sz w:val="22"/>
          <w:szCs w:val="22"/>
        </w:rPr>
        <w:t xml:space="preserve">Παράταση </w:t>
      </w:r>
      <w:r w:rsidR="00303600">
        <w:rPr>
          <w:rFonts w:ascii="Arial" w:hAnsi="Arial" w:cs="Arial"/>
          <w:sz w:val="22"/>
          <w:szCs w:val="22"/>
        </w:rPr>
        <w:t>σύμβασης μπορεί να δοθεί σύμφωνα με το άρθρο 217 του Ν.4412/2016.</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Η παραλαβή θα γίνει από την αρμόδια Επιτροπή Παραλαβής που συγκροτείται με απόφαση Δημοτικού Συμβουλίου σύμφωνα με τον Ν. 4412/2016.</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 xml:space="preserve">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αναδόχου και κατά τον πλέον πρόσφορο </w:t>
      </w:r>
      <w:r w:rsidRPr="0023123D">
        <w:rPr>
          <w:rFonts w:ascii="Arial" w:hAnsi="Arial" w:cs="Arial"/>
          <w:sz w:val="22"/>
          <w:szCs w:val="22"/>
        </w:rPr>
        <w:lastRenderedPageBreak/>
        <w:t>για τις ανάγκες και τα συμφέροντα αυτού τρόπο. Για την κάλυψη των σχετικών δαπανών χρησιμοποιείται η εγγύηση καλής εκτέλεσης του αναδόχου.</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w:t>
      </w:r>
      <w:r w:rsidR="00303600">
        <w:rPr>
          <w:rFonts w:ascii="Arial" w:hAnsi="Arial" w:cs="Arial"/>
          <w:sz w:val="22"/>
          <w:szCs w:val="22"/>
        </w:rPr>
        <w:t xml:space="preserve"> στην ισχύουσα νομοθεσία (</w:t>
      </w:r>
      <w:r w:rsidRPr="0023123D">
        <w:rPr>
          <w:rFonts w:ascii="Arial" w:hAnsi="Arial" w:cs="Arial"/>
          <w:sz w:val="22"/>
          <w:szCs w:val="22"/>
        </w:rPr>
        <w:t xml:space="preserve"> Παράρτημα Χ του Προσαρτήματος Α' του Ν.4412/16</w:t>
      </w:r>
      <w:r w:rsidR="00303600">
        <w:rPr>
          <w:rFonts w:ascii="Arial" w:hAnsi="Arial" w:cs="Arial"/>
          <w:sz w:val="22"/>
          <w:szCs w:val="22"/>
        </w:rPr>
        <w:t>)</w:t>
      </w:r>
      <w:r w:rsidR="00F530B7">
        <w:rPr>
          <w:rFonts w:ascii="Arial" w:hAnsi="Arial" w:cs="Arial"/>
          <w:sz w:val="22"/>
          <w:szCs w:val="22"/>
        </w:rPr>
        <w:t>.</w:t>
      </w:r>
    </w:p>
    <w:p w:rsidR="005D329E" w:rsidRPr="0023123D" w:rsidRDefault="005D329E" w:rsidP="00E5562B">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r w:rsidR="00303600">
        <w:rPr>
          <w:rFonts w:ascii="Arial" w:hAnsi="Arial" w:cs="Arial"/>
          <w:sz w:val="22"/>
          <w:szCs w:val="22"/>
        </w:rPr>
        <w:t>.</w:t>
      </w:r>
    </w:p>
    <w:p w:rsidR="005D329E" w:rsidRPr="00C310D8" w:rsidRDefault="005D329E" w:rsidP="00E5562B">
      <w:pPr>
        <w:spacing w:line="276" w:lineRule="auto"/>
        <w:ind w:firstLine="425"/>
        <w:jc w:val="both"/>
        <w:rPr>
          <w:rFonts w:ascii="Arial" w:hAnsi="Arial" w:cs="Arial"/>
          <w:sz w:val="22"/>
          <w:szCs w:val="22"/>
        </w:rPr>
      </w:pPr>
      <w:r w:rsidRPr="00C310D8">
        <w:rPr>
          <w:rFonts w:ascii="Arial" w:hAnsi="Arial" w:cs="Arial"/>
          <w:sz w:val="22"/>
          <w:szCs w:val="22"/>
        </w:rPr>
        <w:t xml:space="preserve">Η σύμβαση δύναται να τροποποιηθεί </w:t>
      </w:r>
      <w:r w:rsidR="00BA7A01" w:rsidRPr="00C310D8">
        <w:rPr>
          <w:rFonts w:ascii="Arial" w:hAnsi="Arial" w:cs="Arial"/>
          <w:sz w:val="22"/>
          <w:szCs w:val="22"/>
        </w:rPr>
        <w:t>σύμφωνα με αυτά που ορίζει ο Ν.4412/2016</w:t>
      </w:r>
      <w:r w:rsidRPr="00C310D8">
        <w:rPr>
          <w:rFonts w:ascii="Arial" w:hAnsi="Arial" w:cs="Arial"/>
          <w:sz w:val="22"/>
          <w:szCs w:val="22"/>
        </w:rPr>
        <w:t xml:space="preserve"> όταν συμφωνήσουν προς τούτο τα δύο συμβαλλόμενα μέρη, ύστερα από γνωμοδότηση του αρμοδίου οργάνου.</w:t>
      </w:r>
    </w:p>
    <w:p w:rsidR="005A3973" w:rsidRPr="0023123D" w:rsidRDefault="005A3973" w:rsidP="00E5562B">
      <w:pPr>
        <w:spacing w:line="276" w:lineRule="auto"/>
        <w:ind w:firstLine="425"/>
        <w:jc w:val="both"/>
        <w:rPr>
          <w:rFonts w:ascii="Arial" w:hAnsi="Arial" w:cs="Arial"/>
          <w:sz w:val="22"/>
          <w:szCs w:val="22"/>
        </w:rPr>
      </w:pPr>
    </w:p>
    <w:p w:rsidR="005D329E" w:rsidRPr="006F26F7" w:rsidRDefault="005D329E" w:rsidP="00E5562B">
      <w:pPr>
        <w:spacing w:line="276" w:lineRule="auto"/>
        <w:jc w:val="center"/>
        <w:rPr>
          <w:rFonts w:ascii="Arial" w:hAnsi="Arial" w:cs="Arial"/>
          <w:b/>
          <w:bCs/>
          <w:color w:val="000000" w:themeColor="text1"/>
          <w:sz w:val="22"/>
        </w:rPr>
      </w:pPr>
      <w:r w:rsidRPr="0023123D">
        <w:rPr>
          <w:rFonts w:ascii="Arial" w:hAnsi="Arial" w:cs="Arial"/>
          <w:b/>
          <w:bCs/>
          <w:color w:val="000000" w:themeColor="text1"/>
          <w:sz w:val="22"/>
        </w:rPr>
        <w:t>Άρθρο 19</w:t>
      </w:r>
      <w:r w:rsidR="00062585">
        <w:rPr>
          <w:rFonts w:ascii="Arial" w:hAnsi="Arial" w:cs="Arial"/>
          <w:b/>
          <w:bCs/>
          <w:color w:val="000000" w:themeColor="text1"/>
          <w:sz w:val="22"/>
        </w:rPr>
        <w:t xml:space="preserve">: </w:t>
      </w:r>
      <w:r w:rsidRPr="003F6893">
        <w:rPr>
          <w:rFonts w:ascii="Arial" w:hAnsi="Arial" w:cs="Arial"/>
          <w:b/>
          <w:color w:val="000000" w:themeColor="text1"/>
          <w:sz w:val="22"/>
          <w:u w:val="single"/>
        </w:rPr>
        <w:t>Τρόπος  πληρωμής- Κρατήσεις</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Η πληρωμή της αξίας των υπηρεσιών θα γίνει για το 100% της αξίας του εκάστοτε τιμολογίου, αφού υπογραφούν τα σχετικά Πρωτόκολλα Παραλαβής από την  αρμόδια Επιτροπή.</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0A7A0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άρθρο 200 παρ.5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D329E" w:rsidRPr="0023123D" w:rsidRDefault="005D329E" w:rsidP="00E5562B">
      <w:pPr>
        <w:spacing w:line="276" w:lineRule="auto"/>
        <w:ind w:firstLine="720"/>
        <w:jc w:val="both"/>
        <w:rPr>
          <w:rFonts w:ascii="Arial" w:hAnsi="Arial" w:cs="Arial"/>
          <w:color w:val="000000" w:themeColor="text1"/>
          <w:sz w:val="22"/>
        </w:rPr>
      </w:pPr>
      <w:r w:rsidRPr="0023123D">
        <w:rPr>
          <w:rFonts w:ascii="Arial" w:hAnsi="Arial" w:cs="Arial"/>
          <w:color w:val="000000" w:themeColor="text1"/>
          <w:sz w:val="22"/>
        </w:rPr>
        <w:t>Η αμοιβή του Αναδόχου επιβαρύνεται με το</w:t>
      </w:r>
      <w:r w:rsidR="005A094C">
        <w:rPr>
          <w:rFonts w:ascii="Arial" w:hAnsi="Arial" w:cs="Arial"/>
          <w:color w:val="000000" w:themeColor="text1"/>
          <w:sz w:val="22"/>
        </w:rPr>
        <w:t>ν προβλεπόμενο φόρο εισοδήματος και με τις κρατήσεις που ορίζει η κείμενη νομοθεσία .</w:t>
      </w:r>
      <w:r w:rsidRPr="0023123D">
        <w:rPr>
          <w:rFonts w:ascii="Arial" w:hAnsi="Arial" w:cs="Arial"/>
          <w:color w:val="000000" w:themeColor="text1"/>
          <w:sz w:val="22"/>
        </w:rPr>
        <w:t xml:space="preserve"> Ο Φ.Π.Α. βαρύνει το Δήμο.  </w:t>
      </w:r>
    </w:p>
    <w:p w:rsidR="005D329E" w:rsidRPr="0023123D" w:rsidRDefault="005D329E" w:rsidP="00E5562B">
      <w:pPr>
        <w:spacing w:line="276" w:lineRule="auto"/>
        <w:ind w:firstLine="720"/>
        <w:jc w:val="both"/>
        <w:rPr>
          <w:rFonts w:ascii="Arial" w:hAnsi="Arial" w:cs="Arial"/>
          <w:color w:val="000000" w:themeColor="text1"/>
          <w:sz w:val="22"/>
        </w:rPr>
      </w:pP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8860CA" w:rsidRDefault="005D329E" w:rsidP="00E5562B">
      <w:pPr>
        <w:widowControl w:val="0"/>
        <w:autoSpaceDE w:val="0"/>
        <w:autoSpaceDN w:val="0"/>
        <w:adjustRightInd w:val="0"/>
        <w:spacing w:before="34" w:line="276" w:lineRule="auto"/>
        <w:ind w:right="-426"/>
        <w:jc w:val="center"/>
        <w:rPr>
          <w:rFonts w:ascii="Arial" w:hAnsi="Arial" w:cs="Arial"/>
          <w:b/>
          <w:bCs/>
          <w:sz w:val="22"/>
          <w:szCs w:val="22"/>
        </w:rPr>
      </w:pPr>
      <w:r w:rsidRPr="0023123D">
        <w:rPr>
          <w:rFonts w:ascii="Arial" w:hAnsi="Arial" w:cs="Arial"/>
          <w:b/>
          <w:bCs/>
          <w:sz w:val="22"/>
          <w:szCs w:val="22"/>
        </w:rPr>
        <w:t>Άρθρο 21</w:t>
      </w:r>
      <w:r w:rsidR="008860CA">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5D329E" w:rsidRPr="0023123D" w:rsidRDefault="005D329E" w:rsidP="00E5562B">
      <w:pPr>
        <w:widowControl w:val="0"/>
        <w:autoSpaceDE w:val="0"/>
        <w:autoSpaceDN w:val="0"/>
        <w:adjustRightInd w:val="0"/>
        <w:spacing w:before="34" w:line="276" w:lineRule="auto"/>
        <w:ind w:right="-425"/>
        <w:jc w:val="both"/>
        <w:rPr>
          <w:rFonts w:ascii="Arial" w:hAnsi="Arial" w:cs="Arial"/>
          <w:b/>
          <w:bCs/>
          <w:sz w:val="22"/>
          <w:szCs w:val="22"/>
          <w:u w:val="single"/>
        </w:rPr>
      </w:pPr>
      <w:r w:rsidRPr="0023123D">
        <w:rPr>
          <w:rFonts w:ascii="Arial" w:hAnsi="Arial" w:cs="Arial"/>
          <w:sz w:val="22"/>
          <w:szCs w:val="22"/>
        </w:rPr>
        <w:t>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ή γενικά τις σχέσεις που δημιουργούνται από αυτή, θα λυθεί 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23123D" w:rsidRDefault="005D329E" w:rsidP="00E5562B">
      <w:pPr>
        <w:widowControl w:val="0"/>
        <w:autoSpaceDE w:val="0"/>
        <w:autoSpaceDN w:val="0"/>
        <w:adjustRightInd w:val="0"/>
        <w:spacing w:before="34" w:line="276" w:lineRule="auto"/>
        <w:ind w:right="-426"/>
        <w:jc w:val="center"/>
        <w:rPr>
          <w:rFonts w:ascii="Arial" w:hAnsi="Arial" w:cs="Arial"/>
          <w:b/>
          <w:bCs/>
          <w:sz w:val="22"/>
          <w:szCs w:val="22"/>
        </w:rPr>
      </w:pPr>
      <w:r w:rsidRPr="0023123D">
        <w:rPr>
          <w:rFonts w:ascii="Arial" w:hAnsi="Arial" w:cs="Arial"/>
          <w:b/>
          <w:bCs/>
          <w:sz w:val="22"/>
          <w:szCs w:val="22"/>
        </w:rPr>
        <w:t>Άρθρο 22</w:t>
      </w:r>
      <w:r w:rsidR="008860CA">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0A7A0E">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5D329E" w:rsidRPr="0023123D" w:rsidRDefault="005D329E" w:rsidP="00E5562B">
      <w:pPr>
        <w:widowControl w:val="0"/>
        <w:autoSpaceDE w:val="0"/>
        <w:autoSpaceDN w:val="0"/>
        <w:adjustRightInd w:val="0"/>
        <w:spacing w:before="34" w:line="276" w:lineRule="auto"/>
        <w:ind w:left="284" w:right="-425"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5D329E" w:rsidRPr="0023123D" w:rsidRDefault="005D329E" w:rsidP="00E5562B">
      <w:pPr>
        <w:widowControl w:val="0"/>
        <w:autoSpaceDE w:val="0"/>
        <w:autoSpaceDN w:val="0"/>
        <w:adjustRightInd w:val="0"/>
        <w:spacing w:before="34" w:line="276" w:lineRule="auto"/>
        <w:ind w:right="-426"/>
        <w:jc w:val="both"/>
        <w:rPr>
          <w:rFonts w:ascii="Arial" w:hAnsi="Arial" w:cs="Arial"/>
          <w:sz w:val="22"/>
          <w:szCs w:val="22"/>
        </w:rPr>
      </w:pPr>
    </w:p>
    <w:p w:rsidR="005D329E" w:rsidRPr="006F26F7" w:rsidRDefault="005D329E" w:rsidP="00E5562B">
      <w:pPr>
        <w:spacing w:line="276" w:lineRule="auto"/>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Άρθρο 23</w:t>
      </w:r>
      <w:r w:rsidR="008860CA">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5D329E" w:rsidRPr="0023123D" w:rsidRDefault="005D329E" w:rsidP="00E5562B">
      <w:pPr>
        <w:pStyle w:val="a3"/>
        <w:numPr>
          <w:ilvl w:val="0"/>
          <w:numId w:val="12"/>
        </w:numPr>
        <w:tabs>
          <w:tab w:val="clear" w:pos="960"/>
        </w:tabs>
        <w:spacing w:line="276" w:lineRule="auto"/>
        <w:ind w:left="284" w:right="-284" w:hanging="284"/>
        <w:rPr>
          <w:bCs/>
          <w:color w:val="000000" w:themeColor="text1"/>
          <w:sz w:val="22"/>
          <w:szCs w:val="32"/>
        </w:rPr>
      </w:pPr>
      <w:r w:rsidRPr="0023123D">
        <w:rPr>
          <w:bCs/>
          <w:color w:val="000000" w:themeColor="text1"/>
          <w:sz w:val="22"/>
          <w:szCs w:val="32"/>
        </w:rPr>
        <w:t xml:space="preserve">Σε περίπτωση πλημμελούς ή μη προσήκουσας εκτελέσεως της συμβάσεως  εκ μέρους του αναδόχου ο ΔΗΜΟΣ Μοσχάτου-Ταύρου δικαιούται σωρρευτικώς: Με </w:t>
      </w:r>
      <w:r w:rsidRPr="0023123D">
        <w:rPr>
          <w:color w:val="000000" w:themeColor="text1"/>
          <w:sz w:val="22"/>
          <w:szCs w:val="32"/>
        </w:rPr>
        <w:t xml:space="preserve"> μονομερή δήλωσή του να κηρύξει έκπτωτο τον </w:t>
      </w:r>
      <w:r w:rsidRPr="0023123D">
        <w:rPr>
          <w:bCs/>
          <w:color w:val="000000" w:themeColor="text1"/>
          <w:sz w:val="22"/>
          <w:szCs w:val="32"/>
        </w:rPr>
        <w:t>ανάδοχο</w:t>
      </w:r>
      <w:r w:rsidRPr="0023123D">
        <w:rPr>
          <w:color w:val="000000" w:themeColor="text1"/>
          <w:sz w:val="22"/>
          <w:szCs w:val="32"/>
        </w:rPr>
        <w:t xml:space="preserve">, να τον αποβάλει αμέσως από την υπηρεσία και χωρίς άλλη διαδικασία να αναθέσει την εκτέλεση της, στον επόμενο μειοδότη. Τυχόν επιπλέον δαπάνη  βαρύνει </w:t>
      </w:r>
      <w:r w:rsidRPr="0023123D">
        <w:rPr>
          <w:color w:val="000000" w:themeColor="text1"/>
          <w:sz w:val="22"/>
          <w:szCs w:val="32"/>
        </w:rPr>
        <w:lastRenderedPageBreak/>
        <w:t>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Pr="0023123D">
        <w:rPr>
          <w:rFonts w:ascii="Times New Roman" w:hAnsi="Times New Roman"/>
          <w:color w:val="000000"/>
          <w:sz w:val="22"/>
          <w:szCs w:val="22"/>
          <w:lang w:eastAsia="el-GR"/>
        </w:rPr>
        <w:t xml:space="preserve"> </w:t>
      </w:r>
      <w:r w:rsidRPr="0023123D">
        <w:rPr>
          <w:color w:val="000000" w:themeColor="text1"/>
          <w:sz w:val="22"/>
          <w:szCs w:val="32"/>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sidRPr="0023123D">
        <w:rPr>
          <w:bCs/>
          <w:color w:val="000000" w:themeColor="text1"/>
          <w:sz w:val="22"/>
          <w:szCs w:val="32"/>
        </w:rPr>
        <w:t xml:space="preserve"> Κατά της ατομικής ειδοποιήσεως που θα εκδοθεί δεν επιτρέπεται ανακοπή ή προσφυγή. </w:t>
      </w:r>
    </w:p>
    <w:p w:rsidR="005D329E" w:rsidRPr="0023123D" w:rsidRDefault="005D329E" w:rsidP="00E5562B">
      <w:pPr>
        <w:pStyle w:val="a3"/>
        <w:numPr>
          <w:ilvl w:val="0"/>
          <w:numId w:val="12"/>
        </w:numPr>
        <w:tabs>
          <w:tab w:val="clear" w:pos="960"/>
        </w:tabs>
        <w:spacing w:line="276" w:lineRule="auto"/>
        <w:ind w:left="284" w:right="-284" w:hanging="284"/>
        <w:rPr>
          <w:sz w:val="22"/>
        </w:rPr>
      </w:pPr>
      <w:r w:rsidRPr="0023123D">
        <w:rPr>
          <w:color w:val="000000" w:themeColor="text1"/>
          <w:sz w:val="22"/>
        </w:rPr>
        <w:t xml:space="preserve">Κατά την υπογραφή της οικείας συμβάσεως ο ανάδοχος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sz w:val="22"/>
        </w:rPr>
        <w:t>πρόσωπο ή και προς το Δημόσιο ακόμη, για οποιοδήποτε λόγο και αιτία, σε οποιοδήποτε ποσό και αν ανέρχεται η αμοιβή (απαίτησή) του αυτή.</w:t>
      </w:r>
    </w:p>
    <w:p w:rsidR="005D329E" w:rsidRPr="00892696" w:rsidRDefault="005D329E" w:rsidP="00E5562B">
      <w:pPr>
        <w:pStyle w:val="a3"/>
        <w:numPr>
          <w:ilvl w:val="0"/>
          <w:numId w:val="12"/>
        </w:numPr>
        <w:tabs>
          <w:tab w:val="clear" w:pos="960"/>
        </w:tabs>
        <w:spacing w:line="276" w:lineRule="auto"/>
        <w:ind w:left="284" w:right="-284" w:hanging="284"/>
        <w:rPr>
          <w:sz w:val="22"/>
        </w:rPr>
      </w:pPr>
      <w:r w:rsidRPr="0023123D">
        <w:rPr>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5D329E" w:rsidRDefault="005D329E" w:rsidP="00E5562B">
      <w:pPr>
        <w:pStyle w:val="a4"/>
        <w:spacing w:line="276" w:lineRule="auto"/>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860CA" w:rsidRDefault="008860CA" w:rsidP="00E5562B">
      <w:pPr>
        <w:pStyle w:val="a4"/>
        <w:spacing w:line="276" w:lineRule="auto"/>
        <w:rPr>
          <w:rFonts w:ascii="Arial" w:hAnsi="Arial" w:cs="Arial"/>
          <w:b/>
          <w:color w:val="000000" w:themeColor="text1"/>
          <w:sz w:val="22"/>
        </w:rPr>
      </w:pPr>
    </w:p>
    <w:p w:rsidR="005D329E" w:rsidRDefault="005D329E" w:rsidP="00E5562B">
      <w:pPr>
        <w:pStyle w:val="a4"/>
        <w:spacing w:line="276" w:lineRule="auto"/>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t xml:space="preserve">                      ΑΝΔΡΕΑΣ Γ. ΕΥΘΥΜΙΟΥ</w:t>
      </w:r>
    </w:p>
    <w:p w:rsidR="00BC4990" w:rsidRDefault="00BC4990" w:rsidP="005D329E">
      <w:pPr>
        <w:pStyle w:val="a4"/>
        <w:rPr>
          <w:rFonts w:ascii="Arial" w:hAnsi="Arial" w:cs="Arial"/>
          <w:b/>
          <w:color w:val="000000" w:themeColor="text1"/>
          <w:sz w:val="22"/>
        </w:rPr>
      </w:pPr>
    </w:p>
    <w:p w:rsidR="00BC4990" w:rsidRDefault="00BC4990" w:rsidP="005D329E">
      <w:pPr>
        <w:pStyle w:val="a4"/>
        <w:rPr>
          <w:b/>
          <w:bCs/>
        </w:rPr>
      </w:pPr>
    </w:p>
    <w:p w:rsidR="00F603E2" w:rsidRDefault="00F603E2" w:rsidP="005D329E">
      <w:pPr>
        <w:pStyle w:val="a4"/>
        <w:rPr>
          <w:b/>
          <w:bCs/>
        </w:rPr>
      </w:pPr>
    </w:p>
    <w:p w:rsidR="00F603E2" w:rsidRDefault="006210D2" w:rsidP="008860CA">
      <w:pPr>
        <w:jc w:val="center"/>
        <w:rPr>
          <w:b/>
          <w:bCs/>
        </w:rPr>
      </w:pPr>
      <w:r>
        <w:rPr>
          <w:b/>
          <w:bCs/>
        </w:rPr>
        <w:br w:type="page"/>
      </w:r>
      <w:r w:rsidR="00F603E2">
        <w:rPr>
          <w:b/>
          <w:bCs/>
        </w:rPr>
        <w:lastRenderedPageBreak/>
        <w:t>ΤΥΠΟΠΟΙΗΜΕΝΟ ΕΝΤΥΠΟ ΥΠΕΥΘΥΝΗΣ ΔΗΛΩΣΗΣ</w:t>
      </w:r>
      <w:r w:rsidR="00F603E2" w:rsidRPr="00E00AB5">
        <w:rPr>
          <w:b/>
          <w:bCs/>
        </w:rPr>
        <w:t xml:space="preserve"> (</w:t>
      </w:r>
      <w:r w:rsidR="00F603E2">
        <w:rPr>
          <w:b/>
          <w:bCs/>
        </w:rPr>
        <w:t>TEΥΔ)</w:t>
      </w:r>
    </w:p>
    <w:p w:rsidR="00F603E2" w:rsidRDefault="00F603E2" w:rsidP="00F603E2">
      <w:pPr>
        <w:jc w:val="center"/>
        <w:rPr>
          <w:rFonts w:eastAsia="Calibri"/>
          <w:b/>
          <w:bCs/>
          <w:color w:val="669900"/>
          <w:u w:val="single"/>
        </w:rPr>
      </w:pPr>
      <w:r>
        <w:rPr>
          <w:b/>
          <w:bCs/>
        </w:rPr>
        <w:t>[άρθρου 79 παρ. 4 ν. 4412/2016 (Α 147)]</w:t>
      </w:r>
    </w:p>
    <w:p w:rsidR="00F603E2" w:rsidRDefault="00F603E2" w:rsidP="00F603E2">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F603E2" w:rsidRDefault="00F603E2" w:rsidP="00F603E2">
      <w:pPr>
        <w:jc w:val="center"/>
        <w:rPr>
          <w:b/>
          <w:bCs/>
        </w:rPr>
      </w:pPr>
      <w:r>
        <w:rPr>
          <w:b/>
          <w:bCs/>
          <w:u w:val="single"/>
        </w:rPr>
        <w:t>Μέρος Ι: Πληροφορίες σχετικά με την αναθέτουσα αρχή/αναθέτοντα φορέα</w:t>
      </w:r>
      <w:r>
        <w:rPr>
          <w:rStyle w:val="af7"/>
          <w:b/>
          <w:bCs/>
          <w:u w:val="single"/>
        </w:rPr>
        <w:footnoteReference w:id="1"/>
      </w:r>
      <w:r>
        <w:rPr>
          <w:b/>
          <w:bCs/>
          <w:u w:val="single"/>
        </w:rPr>
        <w:t xml:space="preserve">  και τη διαδικασία ανάθεσης</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F603E2" w:rsidTr="00F603E2">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F603E2" w:rsidRPr="00DA053D" w:rsidTr="001E2C8C">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Α: Ονομασία, διεύθυνση και στοιχεία επικοινωνίας της αναθέτουσας αρχής (αα)/ αναθέτοντα φορέα (αφ)</w:t>
                  </w:r>
                </w:p>
                <w:p w:rsidR="00F603E2" w:rsidRPr="00DA053D" w:rsidRDefault="00F603E2" w:rsidP="00F603E2">
                  <w:r w:rsidRPr="00DA053D">
                    <w:t>- Ονομασία: [ΔΗΜΟΣ ΜΟΣΧΑΤΟΥ-ΤΑΥΡΟΥ]</w:t>
                  </w:r>
                </w:p>
                <w:p w:rsidR="00F603E2" w:rsidRPr="00DA053D" w:rsidRDefault="00F603E2" w:rsidP="00F603E2">
                  <w:r w:rsidRPr="00DA053D">
                    <w:t>- Κωδικός  Αναθέτουσας Αρχής / Αναθέτοντα Φορέα ΚΗΜΔΗΣ : [6197]</w:t>
                  </w:r>
                </w:p>
                <w:p w:rsidR="00F603E2" w:rsidRPr="00DA053D" w:rsidRDefault="00F603E2" w:rsidP="00F603E2">
                  <w:r w:rsidRPr="00DA053D">
                    <w:t>- Ταχυδρομική διεύθυνση / Πόλη / Ταχ. Κωδικός: [183 45]</w:t>
                  </w:r>
                </w:p>
                <w:p w:rsidR="00F603E2" w:rsidRPr="00DA053D" w:rsidRDefault="00F603E2" w:rsidP="00F603E2">
                  <w:r w:rsidRPr="00DA053D">
                    <w:t>- Αρμόδιος για πληροφορίες: [Ε. ΚΑΤΣΑΝΤΩΝΗ –  Ε. ΤΡΙΑΝΤΑΦΥΛΛΑΚΗ]</w:t>
                  </w:r>
                </w:p>
                <w:p w:rsidR="00F603E2" w:rsidRPr="00DA053D" w:rsidRDefault="00F603E2" w:rsidP="00F603E2">
                  <w:r w:rsidRPr="00DA053D">
                    <w:t>- Τηλέφωνο: [213 2019632, 637]</w:t>
                  </w:r>
                </w:p>
                <w:p w:rsidR="00F603E2" w:rsidRPr="00DA053D" w:rsidRDefault="00F603E2" w:rsidP="00F603E2">
                  <w:r w:rsidRPr="00DA053D">
                    <w:t>- Ηλ. ταχυδρομείο: [</w:t>
                  </w:r>
                  <w:r w:rsidRPr="00DA053D">
                    <w:rPr>
                      <w:lang w:val="en-US"/>
                    </w:rPr>
                    <w:t>katsantoni</w:t>
                  </w:r>
                  <w:r w:rsidRPr="00DA053D">
                    <w:t>@0144.</w:t>
                  </w:r>
                  <w:r w:rsidRPr="00DA053D">
                    <w:rPr>
                      <w:lang w:val="en-US"/>
                    </w:rPr>
                    <w:t>syzefxis</w:t>
                  </w:r>
                  <w:r w:rsidRPr="00DA053D">
                    <w:t>.</w:t>
                  </w:r>
                  <w:r w:rsidRPr="00DA053D">
                    <w:rPr>
                      <w:lang w:val="en-US"/>
                    </w:rPr>
                    <w:t>gov</w:t>
                  </w:r>
                  <w:r w:rsidRPr="00DA053D">
                    <w:t>.</w:t>
                  </w:r>
                  <w:r w:rsidRPr="00DA053D">
                    <w:rPr>
                      <w:lang w:val="en-US"/>
                    </w:rPr>
                    <w:t>gr</w:t>
                  </w:r>
                  <w:r w:rsidRPr="00DA053D">
                    <w:t>-</w:t>
                  </w:r>
                  <w:r w:rsidRPr="00DA053D">
                    <w:rPr>
                      <w:lang w:val="en-US"/>
                    </w:rPr>
                    <w:t>etriadafillaki</w:t>
                  </w:r>
                  <w:r w:rsidRPr="00DA053D">
                    <w:t>@0144.</w:t>
                  </w:r>
                  <w:r w:rsidRPr="00DA053D">
                    <w:rPr>
                      <w:lang w:val="en-US"/>
                    </w:rPr>
                    <w:t>syzefxis</w:t>
                  </w:r>
                  <w:r w:rsidRPr="00DA053D">
                    <w:t>.</w:t>
                  </w:r>
                  <w:r w:rsidRPr="00DA053D">
                    <w:rPr>
                      <w:lang w:val="en-US"/>
                    </w:rPr>
                    <w:t>gov</w:t>
                  </w:r>
                  <w:r w:rsidRPr="00DA053D">
                    <w:t>.</w:t>
                  </w:r>
                  <w:r w:rsidRPr="00DA053D">
                    <w:rPr>
                      <w:lang w:val="en-US"/>
                    </w:rPr>
                    <w:t>gr</w:t>
                  </w:r>
                  <w:r w:rsidRPr="00DA053D">
                    <w:t>]</w:t>
                  </w:r>
                </w:p>
                <w:p w:rsidR="00F603E2" w:rsidRPr="00DA053D" w:rsidRDefault="00F603E2" w:rsidP="00F603E2">
                  <w:pPr>
                    <w:spacing w:before="40" w:after="40"/>
                    <w:ind w:firstLine="3"/>
                  </w:pPr>
                  <w:r w:rsidRPr="00DA053D">
                    <w:t>- Διεύθυνση στο Διαδίκτυο (διεύθυνση δικτυακού τόπου) (</w:t>
                  </w:r>
                  <w:r w:rsidRPr="00DA053D">
                    <w:rPr>
                      <w:i/>
                    </w:rPr>
                    <w:t>εάν υπάρχει</w:t>
                  </w:r>
                  <w:r w:rsidRPr="00DA053D">
                    <w:t xml:space="preserve">): </w:t>
                  </w:r>
                </w:p>
                <w:p w:rsidR="00F603E2" w:rsidRPr="00DA053D" w:rsidRDefault="00F603E2" w:rsidP="00F603E2">
                  <w:pPr>
                    <w:spacing w:before="40" w:after="40"/>
                    <w:rPr>
                      <w:rFonts w:ascii="Arial" w:hAnsi="Arial" w:cs="Arial"/>
                      <w:bCs/>
                    </w:rPr>
                  </w:pPr>
                  <w:r w:rsidRPr="00DA053D">
                    <w:t xml:space="preserve"> [</w:t>
                  </w:r>
                  <w:hyperlink r:id="rId14" w:history="1">
                    <w:r w:rsidRPr="00DA053D">
                      <w:rPr>
                        <w:rFonts w:ascii="Arial" w:hAnsi="Arial" w:cs="Arial"/>
                        <w:color w:val="0000FF"/>
                        <w:sz w:val="20"/>
                        <w:szCs w:val="20"/>
                        <w:u w:val="single"/>
                        <w:lang w:val="en-US"/>
                      </w:rPr>
                      <w:t>www</w:t>
                    </w:r>
                    <w:r w:rsidRPr="00DA053D">
                      <w:rPr>
                        <w:rFonts w:ascii="Arial" w:hAnsi="Arial" w:cs="Arial"/>
                        <w:color w:val="0000FF"/>
                        <w:sz w:val="20"/>
                        <w:szCs w:val="20"/>
                        <w:u w:val="single"/>
                      </w:rPr>
                      <w:t>.</w:t>
                    </w:r>
                    <w:r w:rsidRPr="00DA053D">
                      <w:rPr>
                        <w:rFonts w:ascii="Arial" w:hAnsi="Arial" w:cs="Arial"/>
                        <w:color w:val="0000FF"/>
                        <w:sz w:val="20"/>
                        <w:szCs w:val="20"/>
                        <w:u w:val="single"/>
                        <w:lang w:val="en-US"/>
                      </w:rPr>
                      <w:t>dimosmoschatou</w:t>
                    </w:r>
                    <w:r w:rsidRPr="00DA053D">
                      <w:rPr>
                        <w:rFonts w:ascii="Arial" w:hAnsi="Arial" w:cs="Arial"/>
                        <w:color w:val="0000FF"/>
                        <w:sz w:val="20"/>
                        <w:szCs w:val="20"/>
                        <w:u w:val="single"/>
                      </w:rPr>
                      <w:t>-</w:t>
                    </w:r>
                    <w:r w:rsidRPr="00DA053D">
                      <w:rPr>
                        <w:rFonts w:ascii="Arial" w:hAnsi="Arial" w:cs="Arial"/>
                        <w:color w:val="0000FF"/>
                        <w:sz w:val="20"/>
                        <w:szCs w:val="20"/>
                        <w:u w:val="single"/>
                        <w:lang w:val="en-US"/>
                      </w:rPr>
                      <w:t>tavrou</w:t>
                    </w:r>
                    <w:r w:rsidRPr="00DA053D">
                      <w:rPr>
                        <w:rFonts w:ascii="Arial" w:hAnsi="Arial" w:cs="Arial"/>
                        <w:color w:val="0000FF"/>
                        <w:sz w:val="20"/>
                        <w:szCs w:val="20"/>
                        <w:u w:val="single"/>
                      </w:rPr>
                      <w:t>.</w:t>
                    </w:r>
                    <w:r w:rsidRPr="00DA053D">
                      <w:rPr>
                        <w:rFonts w:ascii="Arial" w:hAnsi="Arial" w:cs="Arial"/>
                        <w:color w:val="0000FF"/>
                        <w:sz w:val="20"/>
                        <w:szCs w:val="20"/>
                        <w:u w:val="single"/>
                        <w:lang w:val="en-US"/>
                      </w:rPr>
                      <w:t>gr</w:t>
                    </w:r>
                  </w:hyperlink>
                  <w:r w:rsidRPr="00DA053D">
                    <w:rPr>
                      <w:rFonts w:ascii="Arial" w:hAnsi="Arial" w:cs="Arial"/>
                      <w:color w:val="0000FF"/>
                      <w:sz w:val="20"/>
                      <w:szCs w:val="20"/>
                      <w:u w:val="single"/>
                    </w:rPr>
                    <w:t xml:space="preserve">] </w:t>
                  </w:r>
                </w:p>
              </w:tc>
            </w:tr>
            <w:tr w:rsidR="00F603E2" w:rsidRPr="00DA053D" w:rsidTr="001E2C8C">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Β: Πληροφορίες σχετικά με τη διαδικασία σύναψης σύμβασης</w:t>
                  </w:r>
                </w:p>
                <w:p w:rsidR="00F603E2" w:rsidRPr="00DA053D" w:rsidRDefault="00F603E2" w:rsidP="00F603E2">
                  <w:r w:rsidRPr="00DA053D">
                    <w:t xml:space="preserve">- Τίτλος ή σύντομη περιγραφή της δημόσιας σύμβασης (συμπεριλαμβανομένου του σχετικού </w:t>
                  </w:r>
                </w:p>
                <w:p w:rsidR="00F603E2" w:rsidRPr="00DA053D" w:rsidRDefault="00F603E2" w:rsidP="00F603E2">
                  <w:r w:rsidRPr="00DA053D">
                    <w:t xml:space="preserve">  </w:t>
                  </w:r>
                  <w:r w:rsidRPr="00DA053D">
                    <w:rPr>
                      <w:lang w:val="en-US"/>
                    </w:rPr>
                    <w:t>CPV</w:t>
                  </w:r>
                  <w:r w:rsidRPr="00DA053D">
                    <w:t>): [</w:t>
                  </w:r>
                  <w:r>
                    <w:t>92331210-5</w:t>
                  </w:r>
                  <w:r w:rsidRPr="00DA053D">
                    <w:t>]</w:t>
                  </w:r>
                </w:p>
                <w:p w:rsidR="00F603E2" w:rsidRPr="00DA053D" w:rsidRDefault="00F603E2" w:rsidP="00F603E2">
                  <w:r w:rsidRPr="00DA053D">
                    <w:t>- Κωδικός στο ΚΗΜΔΗΣ: [6197]</w:t>
                  </w:r>
                </w:p>
                <w:p w:rsidR="00F603E2" w:rsidRDefault="00F603E2" w:rsidP="00F603E2">
                  <w:r w:rsidRPr="00DA053D">
                    <w:t>- Η σύμβαση αναφέρεται σε, υπηρεσία: [</w:t>
                  </w:r>
                  <w:r>
                    <w:t>ΥΛΟΠΟΙΗΣΗ ΚΑΛΟΚΑΙΡΙΝΟΥ ΠΡΟΓΡΑΜΜΑΤΟΣ ΔΗΜΙΟΥΡΓΙΚΗΣ ΑΠΑΣΧΟΛΗΣΗΣ</w:t>
                  </w:r>
                </w:p>
                <w:p w:rsidR="00F603E2" w:rsidRPr="00DA053D" w:rsidRDefault="00F603E2" w:rsidP="00F603E2">
                  <w:r>
                    <w:t>ΚΑΙ ΕΚΠΑΙ</w:t>
                  </w:r>
                  <w:r w:rsidR="006F26F7">
                    <w:t>ΔΕΥΣΗΣ ΠΑΙΔΙΩΝ-ΑΘΛΟΔΙΑΚΟΠΕΣ 2018</w:t>
                  </w:r>
                  <w:r w:rsidRPr="00DA053D">
                    <w:t>]</w:t>
                  </w:r>
                </w:p>
                <w:p w:rsidR="00F603E2" w:rsidRPr="00DA053D" w:rsidRDefault="00F603E2" w:rsidP="00F603E2">
                  <w:r w:rsidRPr="00DA053D">
                    <w:t>- Εφόσον υφίστανται, ένδειξη ύπαρξης σχετικών τμημάτων : [-]</w:t>
                  </w:r>
                </w:p>
                <w:p w:rsidR="00F603E2" w:rsidRPr="00DA053D" w:rsidRDefault="00F603E2" w:rsidP="00F603E2">
                  <w:r w:rsidRPr="00DA053D">
                    <w:t>- Αριθμός αναφοράς που αποδίδεται στον φάκελο από την αναθέτουσα αρχή (</w:t>
                  </w:r>
                  <w:r w:rsidRPr="00DA053D">
                    <w:rPr>
                      <w:i/>
                    </w:rPr>
                    <w:t>εάν υπάρχει</w:t>
                  </w:r>
                  <w:r w:rsidRPr="00DA053D">
                    <w:t xml:space="preserve">): </w:t>
                  </w:r>
                </w:p>
                <w:p w:rsidR="00F603E2" w:rsidRPr="00DA053D" w:rsidRDefault="00F603E2" w:rsidP="006F26F7">
                  <w:r>
                    <w:t xml:space="preserve">   [</w:t>
                  </w:r>
                  <w:r w:rsidR="006F26F7">
                    <w:t>16/2018</w:t>
                  </w:r>
                  <w:r w:rsidRPr="00DA053D">
                    <w:t xml:space="preserve">] </w:t>
                  </w:r>
                </w:p>
              </w:tc>
            </w:tr>
          </w:tbl>
          <w:p w:rsidR="00F603E2" w:rsidRDefault="00F603E2" w:rsidP="00F603E2"/>
        </w:tc>
      </w:tr>
      <w:tr w:rsidR="00F603E2" w:rsidTr="00F603E2">
        <w:trPr>
          <w:jc w:val="center"/>
        </w:trPr>
        <w:tc>
          <w:tcPr>
            <w:tcW w:w="8959" w:type="dxa"/>
            <w:tcBorders>
              <w:left w:val="single" w:sz="1" w:space="0" w:color="000000"/>
              <w:bottom w:val="single" w:sz="1" w:space="0" w:color="000000"/>
              <w:right w:val="single" w:sz="1" w:space="0" w:color="000000"/>
            </w:tcBorders>
            <w:shd w:val="clear" w:color="auto" w:fill="B2B2B2"/>
          </w:tcPr>
          <w:p w:rsidR="00F603E2" w:rsidRDefault="00F603E2" w:rsidP="00F603E2"/>
        </w:tc>
      </w:tr>
    </w:tbl>
    <w:p w:rsidR="00F603E2" w:rsidRDefault="00F603E2" w:rsidP="00F603E2"/>
    <w:p w:rsidR="00F603E2" w:rsidRDefault="00F603E2" w:rsidP="00F603E2">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603E2" w:rsidRDefault="00F603E2" w:rsidP="00F603E2">
      <w:pPr>
        <w:pageBreakBefore/>
        <w:jc w:val="center"/>
        <w:rPr>
          <w:b/>
          <w:bCs/>
        </w:rPr>
      </w:pPr>
      <w:r>
        <w:rPr>
          <w:b/>
          <w:bCs/>
          <w:u w:val="single"/>
        </w:rPr>
        <w:lastRenderedPageBreak/>
        <w:t>Μέρος II: Πληροφορίες σχετικά με τον οικονομικό φορέα</w:t>
      </w:r>
    </w:p>
    <w:p w:rsidR="00F603E2" w:rsidRDefault="00F603E2" w:rsidP="00F603E2">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F140F3" w:rsidRDefault="00F603E2" w:rsidP="001E2C8C">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Pr="00F140F3" w:rsidRDefault="00F603E2" w:rsidP="001E2C8C">
            <w:pPr>
              <w:rPr>
                <w:b/>
                <w:i/>
              </w:rPr>
            </w:pPr>
            <w:r w:rsidRPr="00F140F3">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Αριθμός φορολογικού μητρώου (ΑΦΜ):</w:t>
            </w:r>
          </w:p>
          <w:p w:rsidR="00F603E2" w:rsidRDefault="00F603E2" w:rsidP="001E2C8C">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hd w:val="clear" w:color="auto" w:fill="FFFFFF"/>
            </w:pPr>
            <w:r>
              <w:t>Αρμόδιος ή αρμόδιοι</w:t>
            </w:r>
            <w:r w:rsidRPr="00F140F3">
              <w:rPr>
                <w:rStyle w:val="af1"/>
              </w:rPr>
              <w:footnoteReference w:id="2"/>
            </w:r>
            <w:r>
              <w:rPr>
                <w:rStyle w:val="af1"/>
              </w:rPr>
              <w:t xml:space="preserve"> </w:t>
            </w:r>
            <w:r>
              <w:t>:</w:t>
            </w:r>
          </w:p>
          <w:p w:rsidR="00F603E2" w:rsidRDefault="00F603E2" w:rsidP="001E2C8C">
            <w:r>
              <w:t>Τηλέφωνο:</w:t>
            </w:r>
          </w:p>
          <w:p w:rsidR="00F603E2" w:rsidRDefault="00F603E2" w:rsidP="001E2C8C">
            <w:r>
              <w:t>Ηλ. ταχυδρομείο:</w:t>
            </w:r>
          </w:p>
          <w:p w:rsidR="00F603E2" w:rsidRDefault="00F603E2" w:rsidP="001E2C8C">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είναι πολύ μικρή, μικρή ή μεσαία επιχείρηση</w:t>
            </w:r>
            <w:r w:rsidRPr="009A0E61">
              <w:rPr>
                <w:rStyle w:val="af1"/>
              </w:rPr>
              <w:foot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t>[] Ναι [] Όχι [] Άνευ αντικειμένου</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603E2" w:rsidRDefault="00F603E2" w:rsidP="001E2C8C">
            <w:r>
              <w:t>α) Αναφέρετε την ονομασία του καταλόγου ή του πιστοποιητικού και τον σχετικό αριθμό εγγραφής ή πιστοποίησης, κατά περίπτωση:</w:t>
            </w:r>
          </w:p>
          <w:p w:rsidR="00F603E2" w:rsidRDefault="00F603E2" w:rsidP="001E2C8C">
            <w:r>
              <w:t>β) Εάν το πιστοποιητικό εγγραφής ή η πιστοποίηση διατίθεται ηλεκτρονικά, αναφέρετε:</w:t>
            </w:r>
          </w:p>
          <w:p w:rsidR="00F603E2" w:rsidRDefault="00F603E2" w:rsidP="001E2C8C">
            <w:r>
              <w:t xml:space="preserve">γ) Αναφέρετε τα δικαιολογητικά στα οποία βασίζεται η εγγραφή ή η πιστοποίηση και, </w:t>
            </w:r>
            <w:r>
              <w:lastRenderedPageBreak/>
              <w:t>κατά περίπτωση, την κατάταξη στον επίσημο κατάλογο</w:t>
            </w:r>
            <w:r w:rsidRPr="009A0E61">
              <w:rPr>
                <w:rStyle w:val="af1"/>
              </w:rPr>
              <w:footnoteReference w:id="4"/>
            </w:r>
            <w:r>
              <w:t>:</w:t>
            </w:r>
          </w:p>
          <w:p w:rsidR="00F603E2" w:rsidRDefault="00F603E2" w:rsidP="001E2C8C">
            <w:pPr>
              <w:rPr>
                <w:b/>
              </w:rPr>
            </w:pPr>
            <w:r>
              <w:t>δ) Η εγγραφή ή η πιστοποίηση καλύπτει όλα τα απαιτούμενα κριτήρια επιλογής;</w:t>
            </w:r>
          </w:p>
          <w:p w:rsidR="00F603E2" w:rsidRDefault="00F603E2" w:rsidP="001E2C8C">
            <w:pPr>
              <w:rPr>
                <w:b/>
                <w:u w:val="single"/>
              </w:rPr>
            </w:pPr>
            <w:r>
              <w:rPr>
                <w:b/>
              </w:rPr>
              <w:t>Εάν όχι:</w:t>
            </w:r>
          </w:p>
          <w:p w:rsidR="00F603E2" w:rsidRDefault="00F603E2" w:rsidP="001E2C8C">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F603E2" w:rsidRDefault="00F603E2" w:rsidP="001E2C8C">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603E2" w:rsidRDefault="00F603E2" w:rsidP="001E2C8C">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α) [……]</w:t>
            </w:r>
          </w:p>
          <w:p w:rsidR="00F603E2" w:rsidRDefault="00F603E2" w:rsidP="001E2C8C"/>
          <w:p w:rsidR="00F603E2" w:rsidRDefault="00F603E2" w:rsidP="001E2C8C"/>
          <w:p w:rsidR="00F603E2" w:rsidRDefault="00F603E2" w:rsidP="001E2C8C">
            <w:r>
              <w:rPr>
                <w:i/>
              </w:rPr>
              <w:t>β) (διαδικτυακή διεύθυνση, αρχή ή φορέας έκδοσης, επακριβή στοιχεία αναφοράς των εγγράφων):[……][……][……][……]</w:t>
            </w:r>
          </w:p>
          <w:p w:rsidR="00F603E2" w:rsidRDefault="00F603E2" w:rsidP="001E2C8C">
            <w:r>
              <w:t>γ) [……]</w:t>
            </w:r>
          </w:p>
          <w:p w:rsidR="00F603E2" w:rsidRDefault="00F603E2" w:rsidP="001E2C8C"/>
          <w:p w:rsidR="00F603E2" w:rsidRDefault="00F603E2" w:rsidP="001E2C8C"/>
          <w:p w:rsidR="00F603E2" w:rsidRDefault="00F603E2" w:rsidP="001E2C8C"/>
          <w:p w:rsidR="00F603E2" w:rsidRDefault="00F603E2" w:rsidP="001E2C8C">
            <w:r>
              <w:t>δ) []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ε) [] Ναι [] Όχι</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(διαδικτυακή διεύθυνση, αρχή ή φορέας έκδοσης, επακριβή στοιχεία αναφοράς των εγγράφων):</w:t>
            </w:r>
          </w:p>
          <w:p w:rsidR="00F603E2" w:rsidRDefault="00F603E2" w:rsidP="001E2C8C">
            <w:r>
              <w:rPr>
                <w:i/>
              </w:rPr>
              <w:t>[……][……][……][……]</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συμμετέχει στη διαδικασία σύναψης δημόσιας σύμβασης από κοινού με άλλους</w:t>
            </w:r>
            <w:r w:rsidRPr="00A973E8">
              <w:rPr>
                <w:rStyle w:val="af1"/>
              </w:rPr>
              <w:footnoteReference w:id="5"/>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603E2" w:rsidRDefault="00F603E2" w:rsidP="001E2C8C">
            <w:r>
              <w:rPr>
                <w:b/>
                <w:i/>
              </w:rPr>
              <w:t>Εάν ναι</w:t>
            </w:r>
            <w:r>
              <w:rPr>
                <w:i/>
              </w:rPr>
              <w:t>, μεριμνήστε για την υποβολή χωριστού εντύπου ΤΕΥΔ από τους άλλους εμπλεκόμενους οικονομικούς φορείς.</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603E2" w:rsidRDefault="00F603E2" w:rsidP="001E2C8C">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603E2" w:rsidRDefault="00F603E2" w:rsidP="001E2C8C">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α) [……]</w:t>
            </w:r>
          </w:p>
          <w:p w:rsidR="00F603E2" w:rsidRDefault="00F603E2" w:rsidP="001E2C8C"/>
          <w:p w:rsidR="00F603E2" w:rsidRDefault="00F603E2" w:rsidP="001E2C8C"/>
          <w:p w:rsidR="00F603E2" w:rsidRDefault="00F603E2" w:rsidP="001E2C8C"/>
          <w:p w:rsidR="00F603E2" w:rsidRDefault="00F603E2" w:rsidP="001E2C8C">
            <w:r>
              <w:t>β) [……]</w:t>
            </w:r>
          </w:p>
          <w:p w:rsidR="00F603E2" w:rsidRDefault="00F603E2" w:rsidP="001E2C8C"/>
          <w:p w:rsidR="00F603E2" w:rsidRDefault="00F603E2" w:rsidP="001E2C8C"/>
          <w:p w:rsidR="00F603E2" w:rsidRDefault="00F603E2" w:rsidP="001E2C8C">
            <w:r>
              <w:t>γ)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bl>
    <w:p w:rsidR="00F603E2" w:rsidRDefault="00F603E2" w:rsidP="00F603E2"/>
    <w:p w:rsidR="00F603E2" w:rsidRDefault="00F603E2" w:rsidP="00F603E2">
      <w:pPr>
        <w:pageBreakBefore/>
        <w:jc w:val="center"/>
        <w:rPr>
          <w:i/>
        </w:rPr>
      </w:pPr>
      <w:r>
        <w:rPr>
          <w:b/>
          <w:bCs/>
        </w:rPr>
        <w:lastRenderedPageBreak/>
        <w:t>Β: Πληροφορίες σχετικά με τους νόμιμους εκπροσώπους του οικονομικού φορέα</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color w:val="000000"/>
              </w:rPr>
            </w:pPr>
            <w:r>
              <w:t>Ονοματεπώνυμο</w:t>
            </w:r>
          </w:p>
          <w:p w:rsidR="00F603E2" w:rsidRDefault="00F603E2" w:rsidP="001E2C8C">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ind w:left="850" w:firstLine="0"/>
      </w:pPr>
    </w:p>
    <w:p w:rsidR="00F603E2" w:rsidRDefault="00F603E2" w:rsidP="00F603E2">
      <w:pPr>
        <w:pageBreakBefore/>
        <w:ind w:left="850"/>
        <w:jc w:val="center"/>
        <w:rPr>
          <w:b/>
          <w:i/>
        </w:rPr>
      </w:pPr>
      <w:r>
        <w:rPr>
          <w:b/>
          <w:bCs/>
        </w:rPr>
        <w:lastRenderedPageBreak/>
        <w:t>Γ: Πληροφορίες σχετικά με τη στήριξη στις ικανότητες άλλων ΦΟΡΕΩΝ</w:t>
      </w:r>
      <w:r>
        <w:rPr>
          <w:rStyle w:val="af7"/>
          <w:b/>
          <w:bCs/>
        </w:rPr>
        <w:foot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F603E2" w:rsidTr="001E2C8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E109F9" w:rsidRDefault="00F603E2" w:rsidP="001E2C8C">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[]Ναι []Όχι</w:t>
            </w:r>
          </w:p>
        </w:tc>
      </w:tr>
    </w:tbl>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603E2" w:rsidRDefault="00F603E2" w:rsidP="00F603E2">
      <w:pPr>
        <w:jc w:val="center"/>
      </w:pPr>
    </w:p>
    <w:p w:rsidR="00F603E2" w:rsidRDefault="00F603E2" w:rsidP="00F603E2">
      <w:pPr>
        <w:pageBreakBefore/>
        <w:jc w:val="center"/>
        <w:rPr>
          <w:b/>
          <w:bCs/>
          <w:color w:val="000000"/>
        </w:rPr>
      </w:pPr>
      <w:r>
        <w:rPr>
          <w:b/>
          <w:bCs/>
          <w:u w:val="single"/>
        </w:rPr>
        <w:lastRenderedPageBreak/>
        <w:t>Μέρος III: Λόγοι αποκλεισμού</w:t>
      </w:r>
    </w:p>
    <w:p w:rsidR="00F603E2" w:rsidRDefault="00F603E2" w:rsidP="00F603E2">
      <w:pPr>
        <w:jc w:val="center"/>
      </w:pPr>
      <w:r>
        <w:rPr>
          <w:b/>
          <w:bCs/>
          <w:color w:val="000000"/>
        </w:rPr>
        <w:t>Α: Λόγοι αποκλεισμού που σχετίζονται με ποινικές καταδίκες</w:t>
      </w:r>
      <w:r>
        <w:rPr>
          <w:rStyle w:val="af7"/>
          <w:color w:val="000000"/>
        </w:rPr>
        <w:footnoteReference w:id="7"/>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f1"/>
          <w:color w:val="000000"/>
        </w:rPr>
        <w:footnoteReference w:id="8"/>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f7"/>
          <w:color w:val="000000"/>
        </w:rPr>
        <w:footnoteReference w:id="9"/>
      </w:r>
      <w:r w:rsidRPr="00335746">
        <w:rPr>
          <w:color w:val="000000"/>
          <w:vertAlign w:val="superscript"/>
        </w:rPr>
        <w:t>,</w:t>
      </w:r>
      <w:r w:rsidRPr="00335746">
        <w:rPr>
          <w:rStyle w:val="af1"/>
          <w:color w:val="000000"/>
        </w:rPr>
        <w:footnoteReference w:id="10"/>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f1"/>
          <w:color w:val="000000"/>
        </w:rPr>
        <w:footnoteReference w:id="11"/>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1"/>
          <w:color w:val="000000"/>
        </w:rPr>
        <w:footnoteReference w:id="12"/>
      </w:r>
      <w:r>
        <w:rPr>
          <w:rStyle w:val="af1"/>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1"/>
          <w:b/>
          <w:color w:val="000000"/>
        </w:rPr>
      </w:pPr>
      <w:r>
        <w:rPr>
          <w:b/>
          <w:color w:val="000000"/>
        </w:rPr>
        <w:t>νομιμοποίηση εσόδων από παράνομες δραστηριότητες ή χρηματοδότηση της τρομοκρατίας</w:t>
      </w:r>
      <w:r w:rsidRPr="00335746">
        <w:rPr>
          <w:rStyle w:val="af1"/>
          <w:color w:val="000000"/>
        </w:rPr>
        <w:footnoteReference w:id="13"/>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f1"/>
          <w:b/>
          <w:color w:val="000000"/>
        </w:rPr>
        <w:t>παιδική εργασία και άλλες μορφές εμπορίας ανθρώπων</w:t>
      </w:r>
      <w:r w:rsidRPr="00335746">
        <w:rPr>
          <w:rStyle w:val="af1"/>
          <w:color w:val="000000"/>
        </w:rPr>
        <w:footnoteReference w:id="14"/>
      </w:r>
      <w:r>
        <w:rPr>
          <w:rStyle w:val="af1"/>
          <w:color w:val="000000"/>
        </w:rPr>
        <w:t>.</w:t>
      </w:r>
    </w:p>
    <w:tbl>
      <w:tblPr>
        <w:tblW w:w="8959" w:type="dxa"/>
        <w:jc w:val="center"/>
        <w:tblLayout w:type="fixed"/>
        <w:tblLook w:val="0000" w:firstRow="0" w:lastRow="0" w:firstColumn="0" w:lastColumn="0" w:noHBand="0" w:noVBand="0"/>
      </w:tblPr>
      <w:tblGrid>
        <w:gridCol w:w="4479"/>
        <w:gridCol w:w="4480"/>
      </w:tblGrid>
      <w:tr w:rsidR="00F603E2" w:rsidTr="001E2C8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rPr>
                <w:b/>
                <w:bCs/>
                <w:i/>
                <w:iCs/>
              </w:rPr>
              <w:t>Απάντηση:</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7"/>
              </w:rPr>
              <w:footnoteReference w:id="15"/>
            </w:r>
            <w:r>
              <w:t xml:space="preserve"> το οποίο είναι μέλος του διοικητικού, διευθυντικού ή εποπτικού του οργάνου ή </w:t>
            </w:r>
            <w:r>
              <w:lastRenderedPageBreak/>
              <w:t xml:space="preserve">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i/>
              </w:rPr>
            </w:pPr>
            <w:r>
              <w:lastRenderedPageBreak/>
              <w:t>[] Ναι [] Όχι</w:t>
            </w: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6"/>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lastRenderedPageBreak/>
              <w:t>Εάν ναι</w:t>
            </w:r>
            <w:r>
              <w:t>, αναφέρετε</w:t>
            </w:r>
            <w:r w:rsidRPr="00335746">
              <w:rPr>
                <w:rStyle w:val="af1"/>
              </w:rPr>
              <w:footnoteReference w:id="17"/>
            </w:r>
            <w:r>
              <w:t>:</w:t>
            </w:r>
          </w:p>
          <w:p w:rsidR="00F603E2" w:rsidRDefault="00F603E2" w:rsidP="001E2C8C">
            <w:r>
              <w:t>α) Ημερομηνία της καταδικαστικής απόφασης προσδιορίζοντας ποιο από τα σημεία 1 έως 6 αφορά και τον λόγο ή τους λόγους της καταδίκης,</w:t>
            </w:r>
          </w:p>
          <w:p w:rsidR="00F603E2" w:rsidRDefault="00F603E2" w:rsidP="001E2C8C">
            <w:r>
              <w:t>β) Προσδιορίστε ποιος έχει καταδικαστεί [ ]·</w:t>
            </w:r>
          </w:p>
          <w:p w:rsidR="00F603E2" w:rsidRDefault="00F603E2" w:rsidP="001E2C8C">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 xml:space="preserve">α) Ημερομηνία:[   ], </w:t>
            </w:r>
          </w:p>
          <w:p w:rsidR="00F603E2" w:rsidRDefault="00F603E2" w:rsidP="001E2C8C">
            <w:r>
              <w:t xml:space="preserve">σημείο-(-α): [   ], </w:t>
            </w:r>
          </w:p>
          <w:p w:rsidR="00F603E2" w:rsidRDefault="00F603E2" w:rsidP="001E2C8C">
            <w:r>
              <w:t>λόγος(-οι):[   ]</w:t>
            </w:r>
          </w:p>
          <w:p w:rsidR="00F603E2" w:rsidRDefault="00F603E2" w:rsidP="001E2C8C"/>
          <w:p w:rsidR="00F603E2" w:rsidRDefault="00F603E2" w:rsidP="001E2C8C">
            <w:r>
              <w:t>β) [……]</w:t>
            </w:r>
          </w:p>
          <w:p w:rsidR="00F603E2" w:rsidRDefault="00F603E2" w:rsidP="001E2C8C">
            <w:pPr>
              <w:rPr>
                <w:i/>
              </w:rPr>
            </w:pPr>
            <w:r>
              <w:t>γ) Διάρκεια της περιόδου αποκλεισμού [……] και σχετικό(-ά) σημείο(-α) [   ]</w:t>
            </w: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8"/>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foot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 xml:space="preserve"> περιγράψτε τα μέτρα που λήφθηκαν</w:t>
            </w:r>
            <w:r w:rsidRPr="00335746">
              <w:rPr>
                <w:rStyle w:val="af1"/>
              </w:rPr>
              <w:foot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pPr>
    </w:p>
    <w:p w:rsidR="00F603E2" w:rsidRDefault="00F603E2" w:rsidP="00F603E2">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F603E2" w:rsidTr="001E2C8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7"/>
              </w:rPr>
              <w:foot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p w:rsidR="00F603E2" w:rsidRDefault="00F603E2" w:rsidP="001E2C8C">
            <w:pPr>
              <w:snapToGrid w:val="0"/>
            </w:pPr>
          </w:p>
          <w:p w:rsidR="00F603E2" w:rsidRDefault="00F603E2" w:rsidP="001E2C8C">
            <w:pPr>
              <w:snapToGrid w:val="0"/>
            </w:pPr>
            <w:r>
              <w:t xml:space="preserve">Εάν όχι αναφέρετε: </w:t>
            </w:r>
          </w:p>
          <w:p w:rsidR="00F603E2" w:rsidRDefault="00F603E2" w:rsidP="001E2C8C">
            <w:pPr>
              <w:snapToGrid w:val="0"/>
            </w:pPr>
            <w:r>
              <w:t>α) Χώρα ή κράτος μέλος για το οποίο πρόκειται:</w:t>
            </w:r>
          </w:p>
          <w:p w:rsidR="00F603E2" w:rsidRDefault="00F603E2" w:rsidP="001E2C8C">
            <w:pPr>
              <w:snapToGrid w:val="0"/>
            </w:pPr>
            <w:r>
              <w:t>β) Ποιο είναι το σχετικό ποσό;</w:t>
            </w:r>
          </w:p>
          <w:p w:rsidR="00F603E2" w:rsidRDefault="00F603E2" w:rsidP="001E2C8C">
            <w:pPr>
              <w:snapToGrid w:val="0"/>
            </w:pPr>
            <w:r>
              <w:t>γ)Πως διαπιστώθηκε η αθέτηση των υποχρεώσεων;</w:t>
            </w:r>
          </w:p>
          <w:p w:rsidR="00F603E2" w:rsidRDefault="00F603E2" w:rsidP="001E2C8C">
            <w:pPr>
              <w:snapToGrid w:val="0"/>
              <w:rPr>
                <w:b/>
              </w:rPr>
            </w:pPr>
            <w:r>
              <w:t>1) Μέσω δικαστικής ή διοικητικής απόφασης;</w:t>
            </w:r>
          </w:p>
          <w:p w:rsidR="00F603E2" w:rsidRDefault="00F603E2" w:rsidP="001E2C8C">
            <w:pPr>
              <w:snapToGrid w:val="0"/>
            </w:pPr>
            <w:r>
              <w:rPr>
                <w:b/>
              </w:rPr>
              <w:t xml:space="preserve">- </w:t>
            </w:r>
            <w:r>
              <w:t>Η εν λόγω απόφαση είναι τελεσίδικη και δεσμευτική;</w:t>
            </w:r>
          </w:p>
          <w:p w:rsidR="00F603E2" w:rsidRDefault="00F603E2" w:rsidP="001E2C8C">
            <w:pPr>
              <w:snapToGrid w:val="0"/>
            </w:pPr>
            <w:r>
              <w:t>- Αναφέρατε την ημερομηνία καταδίκης ή έκδοσης απόφασης</w:t>
            </w:r>
          </w:p>
          <w:p w:rsidR="00F603E2" w:rsidRDefault="00F603E2" w:rsidP="001E2C8C">
            <w:pPr>
              <w:snapToGrid w:val="0"/>
            </w:pPr>
            <w:r>
              <w:t>- Σε περίπτωση καταδικαστικής απόφασης, εφόσον ορίζεται απευθείας σε αυτήν, τη διάρκεια της περιόδου αποκλεισμού:</w:t>
            </w:r>
          </w:p>
          <w:p w:rsidR="00F603E2" w:rsidRDefault="00F603E2" w:rsidP="001E2C8C">
            <w:pPr>
              <w:snapToGrid w:val="0"/>
            </w:pPr>
            <w:r>
              <w:t>2) Με άλλα μέσα; Διευκρινήστε:</w:t>
            </w:r>
          </w:p>
          <w:p w:rsidR="00F603E2" w:rsidRDefault="00F603E2" w:rsidP="001E2C8C">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7"/>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F603E2" w:rsidTr="001E2C8C">
              <w:tc>
                <w:tcPr>
                  <w:tcW w:w="2036" w:type="dxa"/>
                  <w:tcBorders>
                    <w:top w:val="single" w:sz="1" w:space="0" w:color="000000"/>
                    <w:left w:val="single" w:sz="1" w:space="0" w:color="000000"/>
                    <w:bottom w:val="single" w:sz="1" w:space="0" w:color="000000"/>
                  </w:tcBorders>
                  <w:shd w:val="clear" w:color="auto" w:fill="auto"/>
                </w:tcPr>
                <w:p w:rsidR="00F603E2" w:rsidRDefault="00F603E2" w:rsidP="001E2C8C">
                  <w:r>
                    <w:rPr>
                      <w:b/>
                      <w:bCs/>
                    </w:rPr>
                    <w:t>ΦΟΡΟΙ</w:t>
                  </w:r>
                </w:p>
                <w:p w:rsidR="00F603E2" w:rsidRDefault="00F603E2" w:rsidP="001E2C8C"/>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603E2" w:rsidRDefault="00F603E2" w:rsidP="001E2C8C">
                  <w:r>
                    <w:rPr>
                      <w:b/>
                      <w:bCs/>
                    </w:rPr>
                    <w:t>ΕΙΣΦΟΡΕΣ ΚΟΙΝΩΝΙΚΗΣ ΑΣΦΑΛΙΣΗΣ</w:t>
                  </w:r>
                </w:p>
              </w:tc>
            </w:tr>
            <w:tr w:rsidR="00F603E2" w:rsidTr="001E2C8C">
              <w:tc>
                <w:tcPr>
                  <w:tcW w:w="2036" w:type="dxa"/>
                  <w:tcBorders>
                    <w:left w:val="single" w:sz="1" w:space="0" w:color="000000"/>
                    <w:bottom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pPr>
                    <w:rPr>
                      <w:sz w:val="21"/>
                      <w:szCs w:val="21"/>
                    </w:rPr>
                  </w:pPr>
                  <w:r>
                    <w:t xml:space="preserve">δ) [] Ναι [] Όχι </w:t>
                  </w:r>
                </w:p>
                <w:p w:rsidR="00F603E2" w:rsidRDefault="00F603E2" w:rsidP="001E2C8C">
                  <w:r>
                    <w:rPr>
                      <w:sz w:val="21"/>
                      <w:szCs w:val="21"/>
                    </w:rPr>
                    <w:t>Εάν ναι, να αναφερθούν λεπτομερείς πληροφορίες</w:t>
                  </w:r>
                </w:p>
                <w:p w:rsidR="00F603E2" w:rsidRDefault="00F603E2" w:rsidP="001E2C8C">
                  <w:r>
                    <w:t>[……]</w:t>
                  </w:r>
                </w:p>
              </w:tc>
              <w:tc>
                <w:tcPr>
                  <w:tcW w:w="2192" w:type="dxa"/>
                  <w:tcBorders>
                    <w:left w:val="single" w:sz="1" w:space="0" w:color="000000"/>
                    <w:bottom w:val="single" w:sz="1" w:space="0" w:color="000000"/>
                    <w:right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r>
                    <w:t xml:space="preserve">δ) [] Ναι [] Όχι </w:t>
                  </w:r>
                </w:p>
                <w:p w:rsidR="00F603E2" w:rsidRDefault="00F603E2" w:rsidP="001E2C8C">
                  <w:r>
                    <w:t>Εάν ναι, να αναφερθούν λεπτομερείς πληροφορίες</w:t>
                  </w:r>
                </w:p>
                <w:p w:rsidR="00F603E2" w:rsidRDefault="00F603E2" w:rsidP="001E2C8C">
                  <w:r>
                    <w:t>[……]</w:t>
                  </w:r>
                </w:p>
              </w:tc>
            </w:tr>
          </w:tbl>
          <w:p w:rsidR="00F603E2" w:rsidRDefault="00F603E2" w:rsidP="001E2C8C"/>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rPr>
            </w:pPr>
            <w:r>
              <w:rPr>
                <w:i/>
              </w:rPr>
              <w:t>(διαδικτυακή διεύθυνση, αρχή ή φορέας έκδοσης, επακριβή στοιχεία αναφοράς των εγγράφων):</w:t>
            </w:r>
            <w:r>
              <w:rPr>
                <w:rStyle w:val="af1"/>
                <w:i/>
              </w:rPr>
              <w:t xml:space="preserve"> </w:t>
            </w:r>
            <w:r w:rsidRPr="00576263">
              <w:rPr>
                <w:rStyle w:val="af1"/>
              </w:rPr>
              <w:footnoteReference w:id="23"/>
            </w:r>
          </w:p>
          <w:p w:rsidR="00F603E2" w:rsidRDefault="00F603E2" w:rsidP="001E2C8C">
            <w:r>
              <w:rPr>
                <w:i/>
              </w:rPr>
              <w:t>[……][……][……]</w:t>
            </w:r>
          </w:p>
        </w:tc>
      </w:tr>
    </w:tbl>
    <w:p w:rsidR="00F603E2" w:rsidRDefault="00F603E2" w:rsidP="00F603E2">
      <w:pPr>
        <w:pStyle w:val="SectionTitle"/>
        <w:ind w:firstLine="0"/>
      </w:pPr>
    </w:p>
    <w:p w:rsidR="00F603E2" w:rsidRDefault="00F603E2" w:rsidP="00F603E2">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7"/>
              </w:rPr>
              <w:foot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pPr>
              <w:rPr>
                <w:b/>
              </w:rPr>
            </w:pPr>
          </w:p>
          <w:p w:rsidR="00F603E2" w:rsidRDefault="00F603E2" w:rsidP="001E2C8C">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Βρίσκεται ο οικονομικός φορέας σε οποιαδήποτε από τις ακόλουθες καταστάσεις</w:t>
            </w:r>
            <w:r>
              <w:rPr>
                <w:rStyle w:val="af7"/>
              </w:rPr>
              <w:footnoteReference w:id="25"/>
            </w:r>
            <w:r>
              <w:t xml:space="preserve"> :</w:t>
            </w:r>
          </w:p>
          <w:p w:rsidR="00F603E2" w:rsidRDefault="00F603E2" w:rsidP="001E2C8C">
            <w:r>
              <w:t xml:space="preserve">α) πτώχευση, ή </w:t>
            </w:r>
          </w:p>
          <w:p w:rsidR="00F603E2" w:rsidRDefault="00F603E2" w:rsidP="001E2C8C">
            <w:r>
              <w:t>β) διαδικασία εξυγίανσης, ή</w:t>
            </w:r>
          </w:p>
          <w:p w:rsidR="00F603E2" w:rsidRDefault="00F603E2" w:rsidP="001E2C8C">
            <w:r>
              <w:t>γ) ειδική εκκαθάριση, ή</w:t>
            </w:r>
          </w:p>
          <w:p w:rsidR="00F603E2" w:rsidRDefault="00F603E2" w:rsidP="001E2C8C">
            <w:r>
              <w:t>δ) αναγκαστική διαχείριση από εκκαθαριστή ή από το δικαστήριο, ή</w:t>
            </w:r>
          </w:p>
          <w:p w:rsidR="00F603E2" w:rsidRDefault="00F603E2" w:rsidP="001E2C8C">
            <w:r>
              <w:t xml:space="preserve">ε) έχει υπαχθεί σε διαδικασία πτωχευτικού συμβιβασμού, ή </w:t>
            </w:r>
          </w:p>
          <w:p w:rsidR="00F603E2" w:rsidRDefault="00F603E2" w:rsidP="001E2C8C">
            <w:pPr>
              <w:rPr>
                <w:color w:val="000000"/>
              </w:rPr>
            </w:pPr>
            <w:r>
              <w:t xml:space="preserve">στ) αναστολή επιχειρηματικών δραστηριοτήτων, ή </w:t>
            </w:r>
          </w:p>
          <w:p w:rsidR="00F603E2" w:rsidRDefault="00F603E2" w:rsidP="001E2C8C">
            <w:r>
              <w:rPr>
                <w:color w:val="000000"/>
              </w:rPr>
              <w:t>ζ) σε οποιαδήποτε ανάλογη κατάσταση προκύπτουσα από παρόμοια διαδικασία προβλεπόμενη σε εθνικές διατάξεις νόμου</w:t>
            </w:r>
          </w:p>
          <w:p w:rsidR="00F603E2" w:rsidRDefault="00F603E2" w:rsidP="001E2C8C">
            <w:r>
              <w:t>Εάν ναι:</w:t>
            </w:r>
          </w:p>
          <w:p w:rsidR="00F603E2" w:rsidRDefault="00F603E2" w:rsidP="001E2C8C">
            <w:r>
              <w:t>- Παραθέστε λεπτομερή στοιχεία:</w:t>
            </w:r>
          </w:p>
          <w:p w:rsidR="00F603E2" w:rsidRDefault="00F603E2" w:rsidP="001E2C8C">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f7"/>
              </w:rPr>
              <w:footnoteReference w:id="26"/>
            </w:r>
            <w:r>
              <w:rPr>
                <w:rStyle w:val="af7"/>
              </w:rPr>
              <w:t xml:space="preserve"> </w:t>
            </w:r>
          </w:p>
          <w:p w:rsidR="00F603E2" w:rsidRDefault="00F603E2" w:rsidP="001E2C8C">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t>[] Ναι [] Όχι</w:t>
            </w: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p w:rsidR="00F603E2" w:rsidRDefault="00F603E2" w:rsidP="001E2C8C">
            <w:r>
              <w:t>-[.......................]</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r>
              <w:rPr>
                <w:i/>
              </w:rPr>
              <w:t>(διαδικτυακή διεύθυνση, αρχή ή φορέας έκδοσης, επακριβή στοιχεία αναφοράς των εγγράφων): [……][……][……]</w:t>
            </w:r>
          </w:p>
        </w:tc>
      </w:tr>
      <w:tr w:rsidR="00F603E2" w:rsidTr="001E2C8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f7"/>
              </w:rPr>
              <w:footnoteReference w:id="27"/>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r>
              <w:t>[.......................]</w:t>
            </w:r>
          </w:p>
        </w:tc>
      </w:tr>
      <w:tr w:rsidR="00F603E2" w:rsidTr="001E2C8C">
        <w:trPr>
          <w:trHeight w:val="257"/>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r>
              <w:rPr>
                <w:b/>
              </w:rPr>
              <w:lastRenderedPageBreak/>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p w:rsidR="00F603E2" w:rsidRDefault="00F603E2" w:rsidP="001E2C8C">
            <w:r>
              <w:t>[..........……]</w:t>
            </w:r>
          </w:p>
        </w:tc>
      </w:tr>
      <w:tr w:rsidR="00F603E2" w:rsidTr="001E2C8C">
        <w:trPr>
          <w:trHeight w:val="1544"/>
          <w:jc w:val="center"/>
        </w:trPr>
        <w:tc>
          <w:tcPr>
            <w:tcW w:w="4479" w:type="dxa"/>
            <w:vMerge w:val="restart"/>
            <w:tcBorders>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F603E2" w:rsidRDefault="00F603E2" w:rsidP="001E2C8C">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r>
              <w:t>[…...........]</w:t>
            </w:r>
          </w:p>
        </w:tc>
      </w:tr>
      <w:tr w:rsidR="00F603E2" w:rsidTr="001E2C8C">
        <w:trPr>
          <w:trHeight w:val="514"/>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f1"/>
                <w:b/>
              </w:rPr>
              <w:footnoteReference w:id="28"/>
            </w:r>
            <w:r>
              <w:t>, λόγω της συμμετοχής του στη διαδικασία ανάθεσης της σύμβασης;</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7"/>
              </w:rPr>
              <w:footnoteReference w:id="29"/>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t>Έχει επιδείξει ο οικονομικός φορέας σοβαρή ή επαναλαμβανόμενη πλημμέλεια</w:t>
            </w:r>
            <w:r>
              <w:rPr>
                <w:rStyle w:val="af7"/>
              </w:rPr>
              <w:foot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lastRenderedPageBreak/>
              <w:t>Μπορεί ο οικονομικός φορέας να επιβεβαιώσει ότι:</w:t>
            </w:r>
          </w:p>
          <w:p w:rsidR="00F603E2" w:rsidRDefault="00F603E2" w:rsidP="001E2C8C">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F603E2" w:rsidRDefault="00F603E2" w:rsidP="001E2C8C">
            <w:r>
              <w:t xml:space="preserve">β) </w:t>
            </w:r>
            <w:r w:rsidRPr="00576263">
              <w:t xml:space="preserve">δεν </w:t>
            </w:r>
            <w:r>
              <w:t xml:space="preserve">έχει </w:t>
            </w:r>
            <w:r w:rsidRPr="00576263">
              <w:t>αποκρύψει</w:t>
            </w:r>
            <w:r>
              <w:t xml:space="preserve"> τις πληροφορίες αυτές,</w:t>
            </w:r>
          </w:p>
          <w:p w:rsidR="00F603E2" w:rsidRDefault="00F603E2" w:rsidP="001E2C8C">
            <w:r>
              <w:t xml:space="preserve">γ) ήταν σε θέση να υποβάλλει χωρίς καθυστέρηση τα δικαιολογητικά που απαιτούνται από την αναθέτουσα αρχή/αναθέτοντα φορέα </w:t>
            </w:r>
          </w:p>
          <w:p w:rsidR="00F603E2" w:rsidRDefault="00F603E2" w:rsidP="001E2C8C">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bl>
    <w:p w:rsidR="00F603E2" w:rsidRDefault="00F603E2" w:rsidP="00F603E2">
      <w:pPr>
        <w:pStyle w:val="ChapterTitle"/>
      </w:pPr>
    </w:p>
    <w:p w:rsidR="00F603E2" w:rsidRDefault="00F603E2" w:rsidP="00F603E2">
      <w:pPr>
        <w:jc w:val="center"/>
        <w:rPr>
          <w:b/>
          <w:bCs/>
        </w:rPr>
      </w:pPr>
    </w:p>
    <w:p w:rsidR="00F603E2" w:rsidRDefault="00F603E2" w:rsidP="00F603E2">
      <w:pPr>
        <w:pageBreakBefore/>
        <w:jc w:val="center"/>
      </w:pPr>
      <w:r>
        <w:rPr>
          <w:b/>
          <w:bCs/>
          <w:u w:val="single"/>
        </w:rPr>
        <w:lastRenderedPageBreak/>
        <w:t>Μέρος IV: Κριτήρια επιλογής</w:t>
      </w:r>
    </w:p>
    <w:p w:rsidR="00F603E2" w:rsidRDefault="00F603E2" w:rsidP="00F603E2">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603E2" w:rsidRDefault="00F603E2" w:rsidP="00F603E2">
      <w:pPr>
        <w:jc w:val="center"/>
        <w:rPr>
          <w:b/>
          <w:i/>
          <w:sz w:val="21"/>
          <w:szCs w:val="21"/>
        </w:rPr>
      </w:pPr>
      <w:r>
        <w:rPr>
          <w:b/>
          <w:bCs/>
        </w:rPr>
        <w:t>Α: Καταλληλότητα</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f7"/>
                <w:sz w:val="20"/>
                <w:szCs w:val="20"/>
              </w:rPr>
              <w:footnoteReference w:id="31"/>
            </w:r>
            <w:r>
              <w:rPr>
                <w:sz w:val="20"/>
                <w:szCs w:val="20"/>
              </w:rPr>
              <w:t>;</w:t>
            </w:r>
            <w:r>
              <w:rPr>
                <w:sz w:val="21"/>
                <w:szCs w:val="21"/>
              </w:rPr>
              <w:t xml:space="preserve"> του:</w:t>
            </w:r>
          </w:p>
          <w:p w:rsidR="00F603E2" w:rsidRDefault="00F603E2" w:rsidP="001E2C8C">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sz w:val="21"/>
                <w:szCs w:val="21"/>
              </w:rPr>
            </w:pPr>
            <w:r>
              <w:t>[…]</w:t>
            </w: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603E2" w:rsidRDefault="00F603E2" w:rsidP="001E2C8C">
            <w:r>
              <w:rPr>
                <w:i/>
                <w:sz w:val="21"/>
                <w:szCs w:val="21"/>
              </w:rPr>
              <w:t>[……][……][……]</w:t>
            </w:r>
          </w:p>
        </w:tc>
      </w:tr>
      <w:tr w:rsidR="00F603E2" w:rsidTr="001E2C8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sz w:val="20"/>
                <w:szCs w:val="20"/>
              </w:rPr>
            </w:pPr>
            <w:r>
              <w:rPr>
                <w:b/>
                <w:sz w:val="20"/>
                <w:szCs w:val="20"/>
              </w:rPr>
              <w:t>2) Για συμβάσεις υπηρεσιών:</w:t>
            </w:r>
          </w:p>
          <w:p w:rsidR="00F603E2" w:rsidRDefault="00F603E2" w:rsidP="001E2C8C">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F603E2" w:rsidRDefault="00F603E2" w:rsidP="001E2C8C"/>
          <w:p w:rsidR="00F603E2" w:rsidRDefault="00F603E2" w:rsidP="001E2C8C">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rPr>
                <w:sz w:val="20"/>
                <w:szCs w:val="20"/>
              </w:rPr>
            </w:pPr>
          </w:p>
          <w:p w:rsidR="00F603E2" w:rsidRDefault="00F603E2" w:rsidP="001E2C8C">
            <w:pPr>
              <w:rPr>
                <w:sz w:val="20"/>
                <w:szCs w:val="20"/>
              </w:rPr>
            </w:pPr>
            <w:r>
              <w:rPr>
                <w:sz w:val="20"/>
                <w:szCs w:val="20"/>
              </w:rPr>
              <w:t>[] Ναι [] Όχι</w:t>
            </w:r>
          </w:p>
          <w:p w:rsidR="00F603E2" w:rsidRDefault="00F603E2" w:rsidP="001E2C8C">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F603E2" w:rsidRDefault="00F603E2" w:rsidP="001E2C8C">
            <w:pPr>
              <w:rPr>
                <w:i/>
                <w:sz w:val="20"/>
                <w:szCs w:val="20"/>
              </w:rPr>
            </w:pPr>
            <w:r>
              <w:rPr>
                <w:sz w:val="20"/>
                <w:szCs w:val="20"/>
              </w:rPr>
              <w:t>[ …] [] Ναι [] Όχι</w:t>
            </w:r>
          </w:p>
          <w:p w:rsidR="00F603E2" w:rsidRDefault="00F603E2" w:rsidP="001E2C8C">
            <w:pPr>
              <w:rPr>
                <w:i/>
                <w:sz w:val="20"/>
                <w:szCs w:val="20"/>
              </w:rPr>
            </w:pPr>
          </w:p>
          <w:p w:rsidR="00F603E2" w:rsidRDefault="00F603E2" w:rsidP="001E2C8C">
            <w:r>
              <w:rPr>
                <w:i/>
                <w:sz w:val="20"/>
                <w:szCs w:val="20"/>
              </w:rPr>
              <w:t>(διαδικτυακή διεύθυνση, αρχή ή φορέας έκδοσης, επακριβή στοιχεία αναφοράς των εγγράφων): [……][……][……]</w:t>
            </w:r>
          </w:p>
        </w:tc>
      </w:tr>
    </w:tbl>
    <w:p w:rsidR="00F603E2" w:rsidRDefault="00F603E2" w:rsidP="00F603E2">
      <w:pPr>
        <w:jc w:val="center"/>
        <w:rPr>
          <w:b/>
          <w:bCs/>
        </w:rPr>
      </w:pPr>
    </w:p>
    <w:p w:rsidR="00F603E2" w:rsidRDefault="00F603E2" w:rsidP="00F603E2">
      <w:pPr>
        <w:jc w:val="center"/>
        <w:rPr>
          <w:b/>
          <w:bCs/>
        </w:rPr>
      </w:pPr>
    </w:p>
    <w:p w:rsidR="00E65D5E" w:rsidRDefault="00E65D5E" w:rsidP="00E65D5E">
      <w:pPr>
        <w:pageBreakBefore/>
        <w:jc w:val="center"/>
        <w:rPr>
          <w:b/>
          <w:sz w:val="21"/>
          <w:szCs w:val="21"/>
        </w:rPr>
      </w:pPr>
      <w:r>
        <w:rPr>
          <w:b/>
          <w:bCs/>
        </w:rPr>
        <w:lastRenderedPageBreak/>
        <w:t>Γ: Τεχνική και επαγγελματική ικανότητα</w:t>
      </w:r>
    </w:p>
    <w:p w:rsidR="00E65D5E" w:rsidRDefault="00E65D5E" w:rsidP="00E65D5E">
      <w:pPr>
        <w:pBdr>
          <w:top w:val="single" w:sz="4" w:space="1" w:color="000000"/>
          <w:left w:val="single" w:sz="4" w:space="4" w:color="000000"/>
          <w:bottom w:val="single" w:sz="4" w:space="1" w:color="000000"/>
          <w:right w:val="single" w:sz="4" w:space="4" w:color="000000"/>
        </w:pBdr>
        <w:shd w:val="clear" w:color="auto" w:fill="BFBFBF"/>
        <w:rPr>
          <w:b/>
          <w:i/>
          <w:sz w:val="22"/>
          <w:szCs w:val="22"/>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pPr>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rPr>
                <w:b/>
                <w:i/>
              </w:rPr>
              <w:t>Απάντηση:</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1β) Μόνο για </w:t>
            </w:r>
            <w:r>
              <w:rPr>
                <w:b/>
                <w:i/>
              </w:rPr>
              <w:t>δημόσιες συμβάσεις προμηθειών και δημόσιες συμβάσεις υπηρεσιών</w:t>
            </w:r>
            <w:r>
              <w:t>:</w:t>
            </w:r>
          </w:p>
          <w:p w:rsidR="00E65D5E" w:rsidRDefault="00E65D5E">
            <w:r>
              <w:t>Κατά τη διάρκεια της περιόδου αναφοράς</w:t>
            </w:r>
            <w:r>
              <w:rPr>
                <w:rStyle w:val="af1"/>
              </w:rPr>
              <w:footnoteReference w:id="32"/>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65D5E" w:rsidRDefault="00E65D5E">
            <w:r>
              <w:t>Κατά τη σύνταξη του σχετικού καταλόγου αναφέρετε τα ποσά, τις ημερομηνίες και τους παραλήπτες δημόσιους ή ιδιωτικούς</w:t>
            </w:r>
            <w:r>
              <w:rPr>
                <w:rStyle w:val="af1"/>
              </w:rPr>
              <w:footnoteReference w:id="33"/>
            </w:r>
            <w:r>
              <w:t>:</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65D5E" w:rsidRDefault="00E65D5E">
            <w:pPr>
              <w:rPr>
                <w:sz w:val="14"/>
                <w:szCs w:val="14"/>
              </w:rPr>
            </w:pPr>
            <w:r>
              <w:t>[…...........]</w:t>
            </w:r>
          </w:p>
          <w:tbl>
            <w:tblPr>
              <w:tblW w:w="0" w:type="auto"/>
              <w:tblLayout w:type="fixed"/>
              <w:tblLook w:val="04A0" w:firstRow="1" w:lastRow="0" w:firstColumn="1" w:lastColumn="0" w:noHBand="0" w:noVBand="1"/>
            </w:tblPr>
            <w:tblGrid>
              <w:gridCol w:w="1057"/>
              <w:gridCol w:w="1052"/>
              <w:gridCol w:w="1052"/>
              <w:gridCol w:w="1155"/>
            </w:tblGrid>
            <w:tr w:rsidR="00E65D5E">
              <w:tc>
                <w:tcPr>
                  <w:tcW w:w="1057"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E65D5E" w:rsidRDefault="00E65D5E">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E65D5E" w:rsidRDefault="00E65D5E">
                  <w:pPr>
                    <w:rPr>
                      <w:sz w:val="22"/>
                      <w:szCs w:val="22"/>
                    </w:rPr>
                  </w:pPr>
                  <w:r>
                    <w:rPr>
                      <w:sz w:val="14"/>
                      <w:szCs w:val="14"/>
                    </w:rPr>
                    <w:t>παραλήπτες</w:t>
                  </w:r>
                </w:p>
              </w:tc>
            </w:tr>
            <w:tr w:rsidR="00E65D5E">
              <w:tc>
                <w:tcPr>
                  <w:tcW w:w="1057" w:type="dxa"/>
                  <w:tcBorders>
                    <w:top w:val="single" w:sz="4" w:space="0" w:color="000000"/>
                    <w:left w:val="single" w:sz="4" w:space="0" w:color="000000"/>
                    <w:bottom w:val="single" w:sz="4" w:space="0" w:color="000000"/>
                    <w:right w:val="nil"/>
                  </w:tcBorders>
                </w:tcPr>
                <w:p w:rsidR="00E65D5E" w:rsidRDefault="00E65D5E">
                  <w:pPr>
                    <w:snapToGrid w:val="0"/>
                  </w:pPr>
                </w:p>
              </w:tc>
              <w:tc>
                <w:tcPr>
                  <w:tcW w:w="1052" w:type="dxa"/>
                  <w:tcBorders>
                    <w:top w:val="single" w:sz="4" w:space="0" w:color="000000"/>
                    <w:left w:val="single" w:sz="4" w:space="0" w:color="000000"/>
                    <w:bottom w:val="single" w:sz="4" w:space="0" w:color="000000"/>
                    <w:right w:val="nil"/>
                  </w:tcBorders>
                </w:tcPr>
                <w:p w:rsidR="00E65D5E" w:rsidRDefault="00E65D5E">
                  <w:pPr>
                    <w:snapToGrid w:val="0"/>
                  </w:pPr>
                </w:p>
              </w:tc>
              <w:tc>
                <w:tcPr>
                  <w:tcW w:w="1052" w:type="dxa"/>
                  <w:tcBorders>
                    <w:top w:val="single" w:sz="4" w:space="0" w:color="000000"/>
                    <w:left w:val="single" w:sz="4" w:space="0" w:color="000000"/>
                    <w:bottom w:val="single" w:sz="4" w:space="0" w:color="000000"/>
                    <w:right w:val="nil"/>
                  </w:tcBorders>
                </w:tcPr>
                <w:p w:rsidR="00E65D5E" w:rsidRDefault="00E65D5E">
                  <w:pPr>
                    <w:snapToGrid w:val="0"/>
                  </w:pPr>
                </w:p>
              </w:tc>
              <w:tc>
                <w:tcPr>
                  <w:tcW w:w="1155"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tc>
            </w:tr>
          </w:tbl>
          <w:p w:rsidR="00E65D5E" w:rsidRDefault="00E65D5E">
            <w:pPr>
              <w:rPr>
                <w:rFonts w:ascii="Calibri" w:hAnsi="Calibri" w:cs="Calibri"/>
                <w:kern w:val="2"/>
                <w:sz w:val="22"/>
                <w:szCs w:val="22"/>
                <w:lang w:eastAsia="zh-CN"/>
              </w:rPr>
            </w:pPr>
          </w:p>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1"/>
              </w:rPr>
              <w:footnoteReference w:id="34"/>
            </w:r>
            <w:r>
              <w:t>, ιδίως τους υπεύθυνους για τον έλεγχο της ποιότητας:</w:t>
            </w:r>
          </w:p>
          <w:p w:rsidR="00E65D5E" w:rsidRDefault="00E65D5E">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r>
              <w:t>[……..........................]</w:t>
            </w:r>
          </w:p>
          <w:p w:rsidR="00E65D5E" w:rsidRDefault="00E65D5E"/>
          <w:p w:rsidR="00E65D5E" w:rsidRDefault="00E65D5E"/>
          <w:p w:rsidR="00E65D5E" w:rsidRDefault="00E65D5E"/>
          <w:p w:rsidR="00E65D5E" w:rsidRDefault="00E65D5E"/>
          <w:p w:rsidR="00E65D5E" w:rsidRDefault="00E65D5E">
            <w:r>
              <w:t>[……]</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65D5E" w:rsidRDefault="00E65D5E">
            <w:r>
              <w:t xml:space="preserve">Ο οικονομικός φορέας </w:t>
            </w:r>
            <w:r>
              <w:rPr>
                <w:b/>
              </w:rPr>
              <w:t>θα</w:t>
            </w:r>
            <w:r>
              <w:t xml:space="preserve"> επιτρέπει τη διενέργεια </w:t>
            </w:r>
            <w:r>
              <w:rPr>
                <w:b/>
              </w:rPr>
              <w:t>ελέγχων</w:t>
            </w:r>
            <w:r>
              <w:rPr>
                <w:rStyle w:val="af1"/>
              </w:rPr>
              <w:footnoteReference w:id="35"/>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p w:rsidR="00E65D5E" w:rsidRDefault="00E65D5E"/>
          <w:p w:rsidR="00E65D5E" w:rsidRDefault="00E65D5E"/>
          <w:p w:rsidR="00E65D5E" w:rsidRDefault="00E65D5E"/>
          <w:p w:rsidR="00E65D5E" w:rsidRDefault="00E65D5E">
            <w:r>
              <w:t>[] Ναι [] Όχι</w:t>
            </w:r>
          </w:p>
        </w:tc>
      </w:tr>
      <w:tr w:rsidR="00E65D5E" w:rsidTr="00E65D5E">
        <w:trPr>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lastRenderedPageBreak/>
              <w:t xml:space="preserve">6) Οι ακόλουθοι </w:t>
            </w:r>
            <w:r>
              <w:rPr>
                <w:b/>
              </w:rPr>
              <w:t>τίτλοι σπουδών και επαγγελματικών προσόντων</w:t>
            </w:r>
            <w:r>
              <w:t xml:space="preserve"> διατίθενται από:</w:t>
            </w:r>
          </w:p>
          <w:p w:rsidR="00E65D5E" w:rsidRDefault="00E65D5E">
            <w:pPr>
              <w:rPr>
                <w:b/>
                <w:i/>
              </w:rPr>
            </w:pPr>
            <w:r>
              <w:t>α) τον ίδιο τον πάροχο υπηρεσιών ή τον εργολάβο,</w:t>
            </w:r>
          </w:p>
          <w:p w:rsidR="00E65D5E" w:rsidRDefault="00E65D5E">
            <w:r>
              <w:rPr>
                <w:b/>
                <w:i/>
              </w:rPr>
              <w:t>και/ή</w:t>
            </w:r>
            <w:r>
              <w:t xml:space="preserve"> (ανάλογα με τις απαιτήσεις που ορίζονται στη σχετική πρόσκληση ή διακήρυξη ή στα έγγραφα της σύμβασης)</w:t>
            </w:r>
          </w:p>
          <w:p w:rsidR="00E65D5E" w:rsidRDefault="00E65D5E">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E65D5E" w:rsidRDefault="00E65D5E">
            <w:pPr>
              <w:snapToGrid w:val="0"/>
            </w:pPr>
          </w:p>
          <w:p w:rsidR="00E65D5E" w:rsidRDefault="00E65D5E"/>
          <w:p w:rsidR="00E65D5E" w:rsidRDefault="00E65D5E">
            <w:r>
              <w:t>α)[......................................……]</w:t>
            </w:r>
          </w:p>
          <w:p w:rsidR="00E65D5E" w:rsidRDefault="00E65D5E"/>
          <w:p w:rsidR="00E65D5E" w:rsidRDefault="00E65D5E"/>
          <w:p w:rsidR="00E65D5E" w:rsidRDefault="00E65D5E"/>
          <w:p w:rsidR="00E65D5E" w:rsidRDefault="00E65D5E"/>
          <w:p w:rsidR="00E65D5E" w:rsidRDefault="00E65D5E">
            <w:r>
              <w:t>β) [……]</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trHeight w:val="2683"/>
          <w:jc w:val="center"/>
        </w:trPr>
        <w:tc>
          <w:tcPr>
            <w:tcW w:w="4479" w:type="dxa"/>
            <w:tcBorders>
              <w:top w:val="single" w:sz="4" w:space="0" w:color="000000"/>
              <w:left w:val="single" w:sz="4" w:space="0" w:color="000000"/>
              <w:bottom w:val="single" w:sz="4" w:space="0" w:color="000000"/>
              <w:right w:val="nil"/>
            </w:tcBorders>
            <w:hideMark/>
          </w:tcPr>
          <w:p w:rsidR="00E65D5E" w:rsidRDefault="00E65D5E">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E65D5E" w:rsidRDefault="00E65D5E">
            <w:r>
              <w:t xml:space="preserve">Έτος, μέσο ετήσιο εργατοϋπαλληλικό προσωπικό: </w:t>
            </w:r>
          </w:p>
          <w:p w:rsidR="00E65D5E" w:rsidRDefault="00E65D5E">
            <w:r>
              <w:t xml:space="preserve">[........], [.........] </w:t>
            </w:r>
          </w:p>
          <w:p w:rsidR="00E65D5E" w:rsidRDefault="00E65D5E">
            <w:r>
              <w:t xml:space="preserve">[........], [.........] </w:t>
            </w:r>
          </w:p>
          <w:p w:rsidR="00E65D5E" w:rsidRDefault="00E65D5E">
            <w:r>
              <w:t xml:space="preserve">[........], [.........] </w:t>
            </w:r>
          </w:p>
          <w:p w:rsidR="00E65D5E" w:rsidRDefault="00E65D5E">
            <w:r>
              <w:t>Έτος, αριθμός διευθυντικών στελεχών:</w:t>
            </w:r>
          </w:p>
          <w:p w:rsidR="00E65D5E" w:rsidRDefault="00E65D5E">
            <w:r>
              <w:t xml:space="preserve">[........], [.........] </w:t>
            </w:r>
          </w:p>
          <w:p w:rsidR="00E65D5E" w:rsidRDefault="00E65D5E">
            <w:r>
              <w:t xml:space="preserve">[........], [.........] </w:t>
            </w:r>
          </w:p>
          <w:p w:rsidR="00E65D5E" w:rsidRDefault="00E65D5E">
            <w:r>
              <w:t xml:space="preserve">[........], [.........] </w:t>
            </w:r>
          </w:p>
        </w:tc>
      </w:tr>
      <w:tr w:rsidR="00E65D5E" w:rsidTr="00E65D5E">
        <w:trPr>
          <w:jc w:val="center"/>
        </w:trPr>
        <w:tc>
          <w:tcPr>
            <w:tcW w:w="4479" w:type="dxa"/>
            <w:tcBorders>
              <w:top w:val="nil"/>
              <w:left w:val="single" w:sz="4" w:space="0" w:color="000000"/>
              <w:bottom w:val="single" w:sz="4" w:space="0" w:color="000000"/>
              <w:right w:val="nil"/>
            </w:tcBorders>
            <w:hideMark/>
          </w:tcPr>
          <w:p w:rsidR="00E65D5E" w:rsidRDefault="00E65D5E">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E65D5E" w:rsidRDefault="00E65D5E">
            <w:r>
              <w:t>[……]</w:t>
            </w:r>
          </w:p>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r w:rsidR="00E65D5E" w:rsidTr="00E65D5E">
        <w:trPr>
          <w:jc w:val="center"/>
        </w:trPr>
        <w:tc>
          <w:tcPr>
            <w:tcW w:w="4479" w:type="dxa"/>
            <w:tcBorders>
              <w:top w:val="single" w:sz="4" w:space="0" w:color="000000"/>
              <w:left w:val="single" w:sz="4" w:space="0" w:color="000000"/>
              <w:bottom w:val="single" w:sz="4" w:space="0" w:color="000000"/>
              <w:right w:val="nil"/>
            </w:tcBorders>
          </w:tcPr>
          <w:p w:rsidR="00E65D5E" w:rsidRDefault="00E65D5E"/>
        </w:tc>
        <w:tc>
          <w:tcPr>
            <w:tcW w:w="4479" w:type="dxa"/>
            <w:tcBorders>
              <w:top w:val="single" w:sz="4" w:space="0" w:color="000000"/>
              <w:left w:val="single" w:sz="4" w:space="0" w:color="000000"/>
              <w:bottom w:val="single" w:sz="4" w:space="0" w:color="000000"/>
              <w:right w:val="single" w:sz="4" w:space="0" w:color="000000"/>
            </w:tcBorders>
          </w:tcPr>
          <w:p w:rsidR="00E65D5E" w:rsidRDefault="00E65D5E"/>
        </w:tc>
      </w:tr>
    </w:tbl>
    <w:p w:rsidR="00E65D5E" w:rsidRDefault="00E65D5E" w:rsidP="00E65D5E">
      <w:pPr>
        <w:pStyle w:val="SectionTitle"/>
        <w:ind w:firstLine="0"/>
        <w:rPr>
          <w:kern w:val="2"/>
        </w:rPr>
      </w:pPr>
    </w:p>
    <w:p w:rsidR="00F603E2" w:rsidRDefault="00F603E2" w:rsidP="00F603E2">
      <w:pPr>
        <w:pStyle w:val="SectionTitle"/>
        <w:ind w:firstLine="0"/>
      </w:pPr>
    </w:p>
    <w:p w:rsidR="00F603E2" w:rsidRDefault="00F603E2" w:rsidP="00F603E2">
      <w:pPr>
        <w:jc w:val="center"/>
        <w:rPr>
          <w:b/>
          <w:bCs/>
        </w:rPr>
      </w:pPr>
    </w:p>
    <w:p w:rsidR="00F603E2" w:rsidRDefault="00F603E2" w:rsidP="00F603E2">
      <w:pPr>
        <w:jc w:val="center"/>
      </w:pPr>
    </w:p>
    <w:p w:rsidR="00F603E2" w:rsidRDefault="00F603E2" w:rsidP="00F603E2">
      <w:pPr>
        <w:pStyle w:val="ChapterTitle"/>
      </w:pPr>
    </w:p>
    <w:p w:rsidR="00F603E2" w:rsidRDefault="00F603E2" w:rsidP="00F603E2">
      <w:pPr>
        <w:pStyle w:val="ChapterTitle"/>
        <w:rPr>
          <w:i/>
        </w:rPr>
      </w:pPr>
      <w:r>
        <w:br w:type="page"/>
      </w:r>
      <w:r>
        <w:rPr>
          <w:bCs/>
        </w:rPr>
        <w:lastRenderedPageBreak/>
        <w:t>Μέρος VI: Τελικές δηλώσεις</w:t>
      </w:r>
    </w:p>
    <w:p w:rsidR="00F603E2" w:rsidRDefault="00F603E2" w:rsidP="00F603E2">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603E2" w:rsidRDefault="00F603E2" w:rsidP="00F603E2">
      <w:pPr>
        <w:rPr>
          <w:i/>
        </w:rPr>
      </w:pPr>
      <w:r>
        <w:rPr>
          <w:i/>
        </w:rPr>
        <w:t>Ο κάτωθι υπογεγραμμένος, δηλώνω επισήμως ότι είμαι</w:t>
      </w:r>
      <w:r w:rsidR="00A67E07">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7"/>
        </w:rPr>
        <w:footnoteReference w:id="36"/>
      </w:r>
      <w:r>
        <w:rPr>
          <w:i/>
        </w:rPr>
        <w:t>, εκτός εάν :</w:t>
      </w:r>
    </w:p>
    <w:p w:rsidR="00F603E2" w:rsidRDefault="00F603E2" w:rsidP="00F603E2">
      <w:pPr>
        <w:rPr>
          <w:rStyle w:val="af1"/>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1"/>
        </w:rPr>
        <w:footnoteReference w:id="37"/>
      </w:r>
      <w:r>
        <w:rPr>
          <w:rStyle w:val="af1"/>
          <w:i/>
        </w:rPr>
        <w:t>.</w:t>
      </w:r>
    </w:p>
    <w:p w:rsidR="00F603E2" w:rsidRDefault="00F603E2" w:rsidP="00F603E2">
      <w:pPr>
        <w:rPr>
          <w:i/>
        </w:rPr>
      </w:pPr>
      <w:r>
        <w:rPr>
          <w:rStyle w:val="af1"/>
          <w:i/>
        </w:rPr>
        <w:t>β) η αναθέτουσα αρχή ή ο αναθέτων φορέας έχουν ήδη στην κατοχή τους τα σχετικά έγγραφα.</w:t>
      </w:r>
    </w:p>
    <w:p w:rsidR="00F603E2" w:rsidRDefault="00F603E2" w:rsidP="00F603E2">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03E2" w:rsidRDefault="00F603E2" w:rsidP="00F603E2">
      <w:pPr>
        <w:pStyle w:val="a4"/>
        <w:rPr>
          <w:b/>
          <w:bCs/>
        </w:rPr>
      </w:pPr>
      <w:r>
        <w:rPr>
          <w:i/>
        </w:rPr>
        <w:t>Ημερομηνία, τόπος και, όπου ζητείται ή είναι</w:t>
      </w:r>
      <w:r w:rsidR="007F67C7">
        <w:rPr>
          <w:i/>
        </w:rPr>
        <w:t xml:space="preserve"> απαραίτητο, υπογραφή (-ές): (…..)</w:t>
      </w:r>
    </w:p>
    <w:sectPr w:rsidR="00F603E2" w:rsidSect="000A7A0E">
      <w:footerReference w:type="default" r:id="rId15"/>
      <w:pgSz w:w="11906" w:h="16838"/>
      <w:pgMar w:top="851"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D55" w:rsidRDefault="00F56D55" w:rsidP="00D26E6C">
      <w:r>
        <w:separator/>
      </w:r>
    </w:p>
  </w:endnote>
  <w:endnote w:type="continuationSeparator" w:id="0">
    <w:p w:rsidR="00F56D55" w:rsidRDefault="00F56D55"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D55" w:rsidRDefault="00F56D55">
    <w:pPr>
      <w:pStyle w:val="aa"/>
      <w:jc w:val="right"/>
    </w:pPr>
    <w:r>
      <w:fldChar w:fldCharType="begin"/>
    </w:r>
    <w:r>
      <w:instrText xml:space="preserve"> PAGE   \* MERGEFORMAT </w:instrText>
    </w:r>
    <w:r>
      <w:fldChar w:fldCharType="separate"/>
    </w:r>
    <w:r w:rsidR="00FA351F">
      <w:rPr>
        <w:noProof/>
      </w:rPr>
      <w:t>21</w:t>
    </w:r>
    <w:r>
      <w:rPr>
        <w:noProof/>
      </w:rPr>
      <w:fldChar w:fldCharType="end"/>
    </w:r>
  </w:p>
  <w:p w:rsidR="00F56D55" w:rsidRDefault="00F56D5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D55" w:rsidRDefault="00F56D55" w:rsidP="00D26E6C">
      <w:r>
        <w:separator/>
      </w:r>
    </w:p>
  </w:footnote>
  <w:footnote w:type="continuationSeparator" w:id="0">
    <w:p w:rsidR="00F56D55" w:rsidRDefault="00F56D55" w:rsidP="00D26E6C">
      <w:r>
        <w:continuationSeparator/>
      </w:r>
    </w:p>
  </w:footnote>
  <w:footnote w:id="1">
    <w:p w:rsidR="00F56D55" w:rsidRPr="002F6B21" w:rsidRDefault="00F56D55" w:rsidP="00F603E2">
      <w:pPr>
        <w:pStyle w:val="af6"/>
        <w:tabs>
          <w:tab w:val="left" w:pos="284"/>
        </w:tabs>
      </w:pPr>
      <w:r>
        <w:rPr>
          <w:rStyle w:val="af1"/>
        </w:rPr>
        <w:footnoteRef/>
      </w:r>
      <w:r>
        <w:tab/>
      </w:r>
      <w:r w:rsidRPr="002F6B21">
        <w:t>Σε περίπτωση που η αναθέτουσα αρχή /αναθέτων φορέας είναι περισσότερες (οι) της (του) μίας (ενός) θα αναφέρεται το σύνολο αυτών</w:t>
      </w:r>
    </w:p>
  </w:footnote>
  <w:footnote w:id="2">
    <w:p w:rsidR="00F56D55" w:rsidRPr="002F6B21" w:rsidRDefault="00F56D55" w:rsidP="00F603E2">
      <w:pPr>
        <w:pStyle w:val="af6"/>
        <w:tabs>
          <w:tab w:val="left" w:pos="284"/>
        </w:tabs>
      </w:pPr>
      <w:r w:rsidRPr="00F62DFA">
        <w:rPr>
          <w:rStyle w:val="af1"/>
        </w:rPr>
        <w:footnoteRef/>
      </w:r>
      <w:r w:rsidRPr="002F6B21">
        <w:tab/>
        <w:t>Επαναλάβετε τα στοιχεία των αρμοδίων, όνομα και επώνυμο, όσες φορές χρειάζεται.</w:t>
      </w:r>
    </w:p>
  </w:footnote>
  <w:footnote w:id="3">
    <w:p w:rsidR="00F56D55" w:rsidRPr="00F62DFA" w:rsidRDefault="00F56D55" w:rsidP="00F603E2">
      <w:pPr>
        <w:pStyle w:val="af6"/>
        <w:tabs>
          <w:tab w:val="left" w:pos="284"/>
        </w:tabs>
        <w:rPr>
          <w:rStyle w:val="DeltaViewInsertion"/>
          <w:b w:val="0"/>
          <w:i w:val="0"/>
        </w:rPr>
      </w:pPr>
      <w:r w:rsidRPr="00F62DFA">
        <w:rPr>
          <w:rStyle w:val="af1"/>
        </w:rPr>
        <w:foot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56D55" w:rsidRPr="00F62DFA" w:rsidRDefault="00F56D55" w:rsidP="00F603E2">
      <w:pPr>
        <w:pStyle w:val="af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56D55" w:rsidRPr="00F62DFA" w:rsidRDefault="00F56D55" w:rsidP="00F603E2">
      <w:pPr>
        <w:pStyle w:val="af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56D55" w:rsidRPr="002F6B21" w:rsidRDefault="00F56D55" w:rsidP="00F603E2">
      <w:pPr>
        <w:pStyle w:val="af6"/>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footnote>
  <w:footnote w:id="4">
    <w:p w:rsidR="00F56D55" w:rsidRPr="002F6B21" w:rsidRDefault="00F56D55" w:rsidP="00F603E2">
      <w:pPr>
        <w:pStyle w:val="af6"/>
        <w:tabs>
          <w:tab w:val="left" w:pos="284"/>
        </w:tabs>
      </w:pPr>
      <w:r w:rsidRPr="00F62DFA">
        <w:rPr>
          <w:rStyle w:val="af1"/>
        </w:rPr>
        <w:footnoteRef/>
      </w:r>
      <w:r w:rsidRPr="002F6B21">
        <w:tab/>
        <w:t>Τα δικαιολογητικά και η κατάταξη, εάν υπάρχουν, αναφέρονται στην πιστοποίηση.</w:t>
      </w:r>
    </w:p>
  </w:footnote>
  <w:footnote w:id="5">
    <w:p w:rsidR="00F56D55" w:rsidRPr="002F6B21" w:rsidRDefault="00F56D55" w:rsidP="00F603E2">
      <w:pPr>
        <w:pStyle w:val="af6"/>
        <w:tabs>
          <w:tab w:val="left" w:pos="284"/>
          <w:tab w:val="left" w:pos="7065"/>
        </w:tabs>
      </w:pPr>
      <w:r w:rsidRPr="00F62DFA">
        <w:rPr>
          <w:rStyle w:val="af1"/>
        </w:rPr>
        <w:footnoteRef/>
      </w:r>
      <w:r w:rsidRPr="002F6B21">
        <w:tab/>
        <w:t>Ειδικότερα ως μέλος ένωσης ή κοινοπραξίας ή άλλου παρόμοιου καθεστώτος.</w:t>
      </w:r>
      <w:r>
        <w:tab/>
      </w:r>
    </w:p>
  </w:footnote>
  <w:footnote w:id="6">
    <w:p w:rsidR="00F56D55" w:rsidRPr="002F6B21" w:rsidRDefault="00F56D55" w:rsidP="00F603E2">
      <w:pPr>
        <w:pStyle w:val="af6"/>
        <w:tabs>
          <w:tab w:val="left" w:pos="284"/>
        </w:tabs>
      </w:pPr>
      <w:r w:rsidRPr="00F62DFA">
        <w:rPr>
          <w:rStyle w:val="af1"/>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7">
    <w:p w:rsidR="00F56D55" w:rsidRPr="002F6B21" w:rsidRDefault="00F56D55" w:rsidP="00F603E2">
      <w:pPr>
        <w:pStyle w:val="af6"/>
        <w:tabs>
          <w:tab w:val="left" w:pos="284"/>
        </w:tabs>
      </w:pPr>
      <w:r w:rsidRPr="00F62DFA">
        <w:rPr>
          <w:rStyle w:val="af1"/>
        </w:rPr>
        <w:foot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F56D55" w:rsidRPr="002F6B21" w:rsidRDefault="00F56D55" w:rsidP="00F603E2">
      <w:pPr>
        <w:pStyle w:val="af6"/>
        <w:tabs>
          <w:tab w:val="left" w:pos="284"/>
        </w:tabs>
      </w:pPr>
      <w:r w:rsidRPr="00F62DFA">
        <w:rPr>
          <w:rStyle w:val="af1"/>
        </w:rPr>
        <w:foot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F56D55" w:rsidRPr="002F6B21" w:rsidRDefault="00F56D55" w:rsidP="00F603E2">
      <w:pPr>
        <w:pStyle w:val="af6"/>
        <w:tabs>
          <w:tab w:val="left" w:pos="284"/>
        </w:tabs>
      </w:pPr>
      <w:r w:rsidRPr="00F62DFA">
        <w:rPr>
          <w:rStyle w:val="af1"/>
        </w:rPr>
        <w:footnoteRef/>
      </w:r>
      <w:r w:rsidRPr="002F6B21">
        <w:tab/>
        <w:t>Σύμφωνα με άρθρο 73 παρ. 1 (β). Στον Κανονισμό ΕΕΕΣ (Κανονισμός ΕΕ 2016/7) αναφέρεται ως “διαφθορά”.</w:t>
      </w:r>
    </w:p>
  </w:footnote>
  <w:footnote w:id="10">
    <w:p w:rsidR="00F56D55" w:rsidRPr="002F6B21" w:rsidRDefault="00F56D55" w:rsidP="00F603E2">
      <w:pPr>
        <w:pStyle w:val="af6"/>
        <w:tabs>
          <w:tab w:val="left" w:pos="284"/>
        </w:tabs>
      </w:pPr>
      <w:r w:rsidRPr="00F62DFA">
        <w:rPr>
          <w:rStyle w:val="af1"/>
        </w:rPr>
        <w:foot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footnote>
  <w:footnote w:id="11">
    <w:p w:rsidR="00F56D55" w:rsidRPr="002F6B21" w:rsidRDefault="00F56D55" w:rsidP="00F603E2">
      <w:pPr>
        <w:pStyle w:val="af6"/>
        <w:tabs>
          <w:tab w:val="left" w:pos="284"/>
        </w:tabs>
      </w:pPr>
      <w:r w:rsidRPr="00F62DFA">
        <w:rPr>
          <w:rStyle w:val="af1"/>
        </w:rPr>
        <w:foot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F56D55" w:rsidRPr="002F6B21" w:rsidRDefault="00F56D55" w:rsidP="00F603E2">
      <w:pPr>
        <w:pStyle w:val="af6"/>
        <w:tabs>
          <w:tab w:val="left" w:pos="284"/>
        </w:tabs>
      </w:pPr>
      <w:r w:rsidRPr="00F62DFA">
        <w:rPr>
          <w:rStyle w:val="af1"/>
        </w:rPr>
        <w:foot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F56D55" w:rsidRPr="002F6B21" w:rsidRDefault="00F56D55" w:rsidP="00F603E2">
      <w:pPr>
        <w:pStyle w:val="af6"/>
        <w:tabs>
          <w:tab w:val="left" w:pos="284"/>
        </w:tabs>
      </w:pPr>
      <w:r w:rsidRPr="00F62DFA">
        <w:rPr>
          <w:rStyle w:val="af1"/>
        </w:rPr>
        <w:foot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4">
    <w:p w:rsidR="00F56D55" w:rsidRPr="002F6B21" w:rsidRDefault="00F56D55" w:rsidP="00F603E2">
      <w:pPr>
        <w:pStyle w:val="af6"/>
        <w:tabs>
          <w:tab w:val="left" w:pos="284"/>
        </w:tabs>
      </w:pPr>
      <w:r w:rsidRPr="00F62DFA">
        <w:rPr>
          <w:rStyle w:val="af1"/>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5">
    <w:p w:rsidR="00F56D55" w:rsidRPr="002F6B21" w:rsidRDefault="00F56D55" w:rsidP="00F603E2">
      <w:pPr>
        <w:pStyle w:val="af6"/>
        <w:tabs>
          <w:tab w:val="left" w:pos="284"/>
        </w:tabs>
      </w:pPr>
      <w:r w:rsidRPr="00F62DFA">
        <w:rPr>
          <w:rStyle w:val="af1"/>
        </w:rPr>
        <w:foot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F56D55" w:rsidRPr="002F6B21" w:rsidRDefault="00F56D55" w:rsidP="00F603E2">
      <w:pPr>
        <w:pStyle w:val="af6"/>
        <w:tabs>
          <w:tab w:val="left" w:pos="284"/>
        </w:tabs>
      </w:pPr>
      <w:r w:rsidRPr="00F62DFA">
        <w:rPr>
          <w:rStyle w:val="af1"/>
        </w:rPr>
        <w:footnoteRef/>
      </w:r>
      <w:r w:rsidRPr="002F6B21">
        <w:tab/>
        <w:t>Επαναλάβετε όσες φορές χρειάζεται.</w:t>
      </w:r>
    </w:p>
  </w:footnote>
  <w:footnote w:id="17">
    <w:p w:rsidR="00F56D55" w:rsidRPr="002F6B21" w:rsidRDefault="00F56D55" w:rsidP="00F603E2">
      <w:pPr>
        <w:pStyle w:val="af6"/>
        <w:tabs>
          <w:tab w:val="left" w:pos="284"/>
        </w:tabs>
      </w:pPr>
      <w:r w:rsidRPr="00F62DFA">
        <w:rPr>
          <w:rStyle w:val="af1"/>
        </w:rPr>
        <w:footnoteRef/>
      </w:r>
      <w:r w:rsidRPr="002F6B21">
        <w:tab/>
        <w:t>Επαναλάβετε όσες φορές χρειάζεται.</w:t>
      </w:r>
    </w:p>
  </w:footnote>
  <w:footnote w:id="18">
    <w:p w:rsidR="00F56D55" w:rsidRPr="002F6B21" w:rsidRDefault="00F56D55" w:rsidP="00F603E2">
      <w:pPr>
        <w:pStyle w:val="af6"/>
        <w:tabs>
          <w:tab w:val="left" w:pos="284"/>
        </w:tabs>
      </w:pPr>
      <w:r w:rsidRPr="00F62DFA">
        <w:rPr>
          <w:rStyle w:val="af1"/>
        </w:rPr>
        <w:footnoteRef/>
      </w:r>
      <w:r w:rsidRPr="002F6B21">
        <w:tab/>
        <w:t>Επαναλάβετε όσες φορές χρειάζεται.</w:t>
      </w:r>
    </w:p>
  </w:footnote>
  <w:footnote w:id="19">
    <w:p w:rsidR="00F56D55" w:rsidRPr="002F6B21" w:rsidRDefault="00F56D55" w:rsidP="00F603E2">
      <w:pPr>
        <w:pStyle w:val="af6"/>
        <w:tabs>
          <w:tab w:val="left" w:pos="284"/>
        </w:tabs>
      </w:pPr>
      <w:r w:rsidRPr="00F62DFA">
        <w:rPr>
          <w:rStyle w:val="af1"/>
        </w:rPr>
        <w:foot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F56D55" w:rsidRPr="002F6B21" w:rsidRDefault="00F56D55" w:rsidP="00F603E2">
      <w:pPr>
        <w:pStyle w:val="af6"/>
        <w:tabs>
          <w:tab w:val="left" w:pos="284"/>
        </w:tabs>
      </w:pPr>
      <w:r w:rsidRPr="00F62DFA">
        <w:rPr>
          <w:rStyle w:val="af1"/>
        </w:rPr>
        <w:foot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F56D55" w:rsidRPr="002F6B21" w:rsidRDefault="00F56D55" w:rsidP="00F603E2">
      <w:pPr>
        <w:pStyle w:val="af6"/>
        <w:tabs>
          <w:tab w:val="left" w:pos="284"/>
        </w:tabs>
      </w:pPr>
      <w:r w:rsidRPr="00F62DFA">
        <w:rPr>
          <w:rStyle w:val="af1"/>
        </w:rPr>
        <w:foot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F56D55" w:rsidRPr="002F6B21" w:rsidRDefault="00F56D55" w:rsidP="00F603E2">
      <w:pPr>
        <w:pStyle w:val="af6"/>
        <w:tabs>
          <w:tab w:val="left" w:pos="284"/>
        </w:tabs>
      </w:pPr>
      <w:r w:rsidRPr="00F62DFA">
        <w:rPr>
          <w:rStyle w:val="af1"/>
        </w:rPr>
        <w:foot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F56D55" w:rsidRPr="002F6B21" w:rsidRDefault="00F56D55" w:rsidP="00F603E2">
      <w:pPr>
        <w:pStyle w:val="af6"/>
        <w:tabs>
          <w:tab w:val="left" w:pos="284"/>
        </w:tabs>
      </w:pPr>
      <w:r w:rsidRPr="00F62DFA">
        <w:rPr>
          <w:rStyle w:val="af1"/>
        </w:rPr>
        <w:footnoteRef/>
      </w:r>
      <w:r w:rsidRPr="002F6B21">
        <w:tab/>
        <w:t>Επαναλάβετε όσες φορές χρειάζεται.</w:t>
      </w:r>
    </w:p>
  </w:footnote>
  <w:footnote w:id="24">
    <w:p w:rsidR="00F56D55" w:rsidRPr="002F6B21" w:rsidRDefault="00F56D55" w:rsidP="00F603E2">
      <w:pPr>
        <w:pStyle w:val="af6"/>
        <w:tabs>
          <w:tab w:val="left" w:pos="284"/>
        </w:tabs>
      </w:pPr>
      <w:r w:rsidRPr="00F62DFA">
        <w:rPr>
          <w:rStyle w:val="af1"/>
        </w:rPr>
        <w:foot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F56D55" w:rsidRPr="002F6B21" w:rsidRDefault="00F56D55" w:rsidP="00F603E2">
      <w:pPr>
        <w:pStyle w:val="af6"/>
        <w:tabs>
          <w:tab w:val="left" w:pos="284"/>
        </w:tabs>
      </w:pPr>
      <w:r w:rsidRPr="00F62DFA">
        <w:rPr>
          <w:rStyle w:val="af1"/>
        </w:rPr>
        <w:footnoteRef/>
      </w:r>
      <w:r w:rsidRPr="002F6B21">
        <w:tab/>
        <w:t>. Η απόδοση όρων είναι σύμφωνη με την παρ. 4 του άρθρου 73 που διαφοροποιείται από τον Κανονισμό ΕΕΕΣ (Κανονισμός ΕΕ 2016/7)</w:t>
      </w:r>
    </w:p>
  </w:footnote>
  <w:footnote w:id="26">
    <w:p w:rsidR="00F56D55" w:rsidRPr="002F6B21" w:rsidRDefault="00F56D55" w:rsidP="00F603E2">
      <w:pPr>
        <w:pStyle w:val="af6"/>
        <w:tabs>
          <w:tab w:val="left" w:pos="284"/>
        </w:tabs>
      </w:pPr>
      <w:r w:rsidRPr="00F62DFA">
        <w:rPr>
          <w:rStyle w:val="af1"/>
        </w:rPr>
        <w:footnoteRef/>
      </w:r>
      <w:r w:rsidRPr="002F6B21">
        <w:tab/>
        <w:t>Άρθρο 73 παρ. 5.</w:t>
      </w:r>
    </w:p>
  </w:footnote>
  <w:footnote w:id="27">
    <w:p w:rsidR="00F56D55" w:rsidRPr="002F6B21" w:rsidRDefault="00F56D55" w:rsidP="00F603E2">
      <w:pPr>
        <w:pStyle w:val="af6"/>
        <w:tabs>
          <w:tab w:val="left" w:pos="284"/>
        </w:tabs>
      </w:pPr>
      <w:r w:rsidRPr="00F62DFA">
        <w:rPr>
          <w:rStyle w:val="af1"/>
        </w:rPr>
        <w:footnoteRef/>
      </w:r>
      <w:r w:rsidRPr="002F6B21">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F56D55" w:rsidRPr="002F6B21" w:rsidRDefault="00F56D55" w:rsidP="00F603E2">
      <w:pPr>
        <w:pStyle w:val="af6"/>
        <w:tabs>
          <w:tab w:val="left" w:pos="284"/>
        </w:tabs>
      </w:pPr>
      <w:r w:rsidRPr="00F62DFA">
        <w:rPr>
          <w:rStyle w:val="af1"/>
        </w:rPr>
        <w:footnoteRef/>
      </w:r>
      <w:r w:rsidRPr="002F6B21">
        <w:tab/>
        <w:t>Όπως προσδιορίζεται στο άρθρο 24 ή στα έγγραφα της σύμβασης</w:t>
      </w:r>
      <w:r w:rsidRPr="002F6B21">
        <w:rPr>
          <w:b/>
          <w:i/>
        </w:rPr>
        <w:t>.</w:t>
      </w:r>
    </w:p>
  </w:footnote>
  <w:footnote w:id="29">
    <w:p w:rsidR="00F56D55" w:rsidRPr="002F6B21" w:rsidRDefault="00F56D55" w:rsidP="00F603E2">
      <w:pPr>
        <w:pStyle w:val="af6"/>
        <w:tabs>
          <w:tab w:val="left" w:pos="284"/>
        </w:tabs>
      </w:pPr>
      <w:r w:rsidRPr="00F62DFA">
        <w:rPr>
          <w:rStyle w:val="af1"/>
        </w:rPr>
        <w:footnoteRef/>
      </w:r>
      <w:r w:rsidRPr="002F6B21">
        <w:tab/>
        <w:t>Πρβλ άρθρο 48.</w:t>
      </w:r>
    </w:p>
  </w:footnote>
  <w:footnote w:id="30">
    <w:p w:rsidR="00F56D55" w:rsidRPr="002F6B21" w:rsidRDefault="00F56D55" w:rsidP="00F603E2">
      <w:pPr>
        <w:pStyle w:val="af6"/>
        <w:tabs>
          <w:tab w:val="left" w:pos="284"/>
        </w:tabs>
      </w:pPr>
      <w:r w:rsidRPr="00F62DFA">
        <w:rPr>
          <w:rStyle w:val="af1"/>
        </w:rPr>
        <w:foot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1">
    <w:p w:rsidR="00F56D55" w:rsidRPr="002F6B21" w:rsidRDefault="00F56D55" w:rsidP="00F603E2">
      <w:pPr>
        <w:pStyle w:val="af6"/>
        <w:tabs>
          <w:tab w:val="left" w:pos="284"/>
        </w:tabs>
      </w:pPr>
      <w:r w:rsidRPr="00F62DFA">
        <w:rPr>
          <w:rStyle w:val="af1"/>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E65D5E" w:rsidRDefault="00E65D5E" w:rsidP="00E65D5E">
      <w:pPr>
        <w:pStyle w:val="af6"/>
        <w:tabs>
          <w:tab w:val="left" w:pos="284"/>
        </w:tabs>
      </w:pPr>
      <w:r>
        <w:rPr>
          <w:rStyle w:val="af1"/>
        </w:rPr>
        <w:foot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footnote>
  <w:footnote w:id="33">
    <w:p w:rsidR="00E65D5E" w:rsidRDefault="00E65D5E" w:rsidP="00E65D5E">
      <w:pPr>
        <w:pStyle w:val="af6"/>
        <w:tabs>
          <w:tab w:val="left" w:pos="284"/>
        </w:tabs>
      </w:pPr>
      <w:r>
        <w:rPr>
          <w:rStyle w:val="af1"/>
        </w:rPr>
        <w:foot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34">
    <w:p w:rsidR="00E65D5E" w:rsidRDefault="00E65D5E" w:rsidP="00E65D5E">
      <w:pPr>
        <w:pStyle w:val="af6"/>
        <w:tabs>
          <w:tab w:val="left" w:pos="284"/>
        </w:tabs>
        <w:ind w:left="-339"/>
      </w:pPr>
      <w:r>
        <w:rPr>
          <w:rStyle w:val="af1"/>
        </w:rPr>
        <w:foot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35">
    <w:p w:rsidR="00E65D5E" w:rsidRDefault="00E65D5E" w:rsidP="00E65D5E">
      <w:pPr>
        <w:pStyle w:val="af6"/>
        <w:tabs>
          <w:tab w:val="left" w:pos="284"/>
        </w:tabs>
        <w:ind w:left="-678"/>
      </w:pPr>
      <w:r>
        <w:rPr>
          <w:rStyle w:val="af1"/>
        </w:rPr>
        <w:foot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footnote>
  <w:footnote w:id="36">
    <w:p w:rsidR="00F56D55" w:rsidRPr="002F6B21" w:rsidRDefault="00F56D55" w:rsidP="00F603E2">
      <w:pPr>
        <w:pStyle w:val="af6"/>
        <w:tabs>
          <w:tab w:val="left" w:pos="284"/>
        </w:tabs>
      </w:pPr>
      <w:r w:rsidRPr="00F62DFA">
        <w:rPr>
          <w:rStyle w:val="af1"/>
        </w:rPr>
        <w:footnoteRef/>
      </w:r>
      <w:r w:rsidRPr="002F6B21">
        <w:tab/>
        <w:t>Πρβλ και άρθρο 1 ν. 4250/2014</w:t>
      </w:r>
    </w:p>
  </w:footnote>
  <w:footnote w:id="37">
    <w:p w:rsidR="00F56D55" w:rsidRPr="002F6B21" w:rsidRDefault="00F56D55" w:rsidP="00F603E2">
      <w:pPr>
        <w:pStyle w:val="af6"/>
        <w:tabs>
          <w:tab w:val="left" w:pos="284"/>
        </w:tabs>
      </w:pPr>
      <w:r w:rsidRPr="00F62DFA">
        <w:rPr>
          <w:rStyle w:val="af1"/>
        </w:rPr>
        <w:foot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4">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1285D9E"/>
    <w:multiLevelType w:val="singleLevel"/>
    <w:tmpl w:val="0408000F"/>
    <w:lvl w:ilvl="0">
      <w:start w:val="1"/>
      <w:numFmt w:val="decimal"/>
      <w:lvlText w:val="%1."/>
      <w:lvlJc w:val="left"/>
      <w:pPr>
        <w:tabs>
          <w:tab w:val="num" w:pos="360"/>
        </w:tabs>
        <w:ind w:left="360" w:hanging="360"/>
      </w:pPr>
    </w:lvl>
  </w:abstractNum>
  <w:abstractNum w:abstractNumId="22">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5">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7">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9">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4770421"/>
    <w:multiLevelType w:val="hybridMultilevel"/>
    <w:tmpl w:val="212E22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1B6FF0"/>
    <w:multiLevelType w:val="hybridMultilevel"/>
    <w:tmpl w:val="51A20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8412F15"/>
    <w:multiLevelType w:val="hybridMultilevel"/>
    <w:tmpl w:val="39364F90"/>
    <w:lvl w:ilvl="0" w:tplc="04080001">
      <w:start w:val="1"/>
      <w:numFmt w:val="bullet"/>
      <w:lvlText w:val=""/>
      <w:lvlJc w:val="left"/>
      <w:pPr>
        <w:ind w:left="1506" w:hanging="360"/>
      </w:pPr>
      <w:rPr>
        <w:rFonts w:ascii="Symbol" w:hAnsi="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7">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21"/>
  </w:num>
  <w:num w:numId="4">
    <w:abstractNumId w:val="0"/>
  </w:num>
  <w:num w:numId="5">
    <w:abstractNumId w:val="15"/>
  </w:num>
  <w:num w:numId="6">
    <w:abstractNumId w:val="5"/>
  </w:num>
  <w:num w:numId="7">
    <w:abstractNumId w:val="8"/>
  </w:num>
  <w:num w:numId="8">
    <w:abstractNumId w:val="36"/>
  </w:num>
  <w:num w:numId="9">
    <w:abstractNumId w:val="34"/>
  </w:num>
  <w:num w:numId="10">
    <w:abstractNumId w:val="39"/>
  </w:num>
  <w:num w:numId="11">
    <w:abstractNumId w:val="6"/>
  </w:num>
  <w:num w:numId="12">
    <w:abstractNumId w:val="14"/>
  </w:num>
  <w:num w:numId="13">
    <w:abstractNumId w:val="13"/>
  </w:num>
  <w:num w:numId="14">
    <w:abstractNumId w:val="24"/>
  </w:num>
  <w:num w:numId="15">
    <w:abstractNumId w:val="4"/>
  </w:num>
  <w:num w:numId="16">
    <w:abstractNumId w:val="28"/>
  </w:num>
  <w:num w:numId="17">
    <w:abstractNumId w:val="2"/>
  </w:num>
  <w:num w:numId="18">
    <w:abstractNumId w:val="10"/>
  </w:num>
  <w:num w:numId="19">
    <w:abstractNumId w:val="9"/>
  </w:num>
  <w:num w:numId="20">
    <w:abstractNumId w:val="29"/>
  </w:num>
  <w:num w:numId="21">
    <w:abstractNumId w:val="27"/>
  </w:num>
  <w:num w:numId="22">
    <w:abstractNumId w:val="37"/>
  </w:num>
  <w:num w:numId="23">
    <w:abstractNumId w:val="26"/>
  </w:num>
  <w:num w:numId="24">
    <w:abstractNumId w:val="1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3"/>
  </w:num>
  <w:num w:numId="28">
    <w:abstractNumId w:val="17"/>
  </w:num>
  <w:num w:numId="29">
    <w:abstractNumId w:val="38"/>
  </w:num>
  <w:num w:numId="30">
    <w:abstractNumId w:val="23"/>
  </w:num>
  <w:num w:numId="31">
    <w:abstractNumId w:val="11"/>
  </w:num>
  <w:num w:numId="32">
    <w:abstractNumId w:val="31"/>
  </w:num>
  <w:num w:numId="33">
    <w:abstractNumId w:val="16"/>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7"/>
  </w:num>
  <w:num w:numId="39">
    <w:abstractNumId w:val="25"/>
  </w:num>
  <w:num w:numId="40">
    <w:abstractNumId w:val="20"/>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62585"/>
    <w:rsid w:val="00080F4B"/>
    <w:rsid w:val="00081283"/>
    <w:rsid w:val="00092C24"/>
    <w:rsid w:val="00095172"/>
    <w:rsid w:val="00096EC7"/>
    <w:rsid w:val="000A7A0E"/>
    <w:rsid w:val="000B31AD"/>
    <w:rsid w:val="000B5847"/>
    <w:rsid w:val="000C11A2"/>
    <w:rsid w:val="000D472C"/>
    <w:rsid w:val="000E1B4B"/>
    <w:rsid w:val="000E57A1"/>
    <w:rsid w:val="000E6C8E"/>
    <w:rsid w:val="000F7094"/>
    <w:rsid w:val="001028AA"/>
    <w:rsid w:val="001038A0"/>
    <w:rsid w:val="00107540"/>
    <w:rsid w:val="00114D19"/>
    <w:rsid w:val="00116612"/>
    <w:rsid w:val="00117B97"/>
    <w:rsid w:val="001234DB"/>
    <w:rsid w:val="001252D4"/>
    <w:rsid w:val="0013264F"/>
    <w:rsid w:val="00136B3A"/>
    <w:rsid w:val="00137165"/>
    <w:rsid w:val="00145B62"/>
    <w:rsid w:val="00147142"/>
    <w:rsid w:val="0015522A"/>
    <w:rsid w:val="001562E7"/>
    <w:rsid w:val="00157D7C"/>
    <w:rsid w:val="00172577"/>
    <w:rsid w:val="0017314C"/>
    <w:rsid w:val="00174B93"/>
    <w:rsid w:val="00177095"/>
    <w:rsid w:val="00181A7A"/>
    <w:rsid w:val="00192F82"/>
    <w:rsid w:val="00194372"/>
    <w:rsid w:val="00194F03"/>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2C8C"/>
    <w:rsid w:val="001E5530"/>
    <w:rsid w:val="001E6855"/>
    <w:rsid w:val="001F1815"/>
    <w:rsid w:val="00203297"/>
    <w:rsid w:val="002134CF"/>
    <w:rsid w:val="0021395F"/>
    <w:rsid w:val="00216894"/>
    <w:rsid w:val="00217D76"/>
    <w:rsid w:val="00220CE2"/>
    <w:rsid w:val="002235AF"/>
    <w:rsid w:val="00224F04"/>
    <w:rsid w:val="00232157"/>
    <w:rsid w:val="0024354D"/>
    <w:rsid w:val="002458D6"/>
    <w:rsid w:val="00245EC7"/>
    <w:rsid w:val="002465C4"/>
    <w:rsid w:val="00247BF9"/>
    <w:rsid w:val="00251523"/>
    <w:rsid w:val="00253E8F"/>
    <w:rsid w:val="00254825"/>
    <w:rsid w:val="00254B17"/>
    <w:rsid w:val="00256AAC"/>
    <w:rsid w:val="00260374"/>
    <w:rsid w:val="00262F19"/>
    <w:rsid w:val="0026313D"/>
    <w:rsid w:val="00263C7A"/>
    <w:rsid w:val="002640D1"/>
    <w:rsid w:val="00264FEC"/>
    <w:rsid w:val="002658CA"/>
    <w:rsid w:val="00266E10"/>
    <w:rsid w:val="00274F6C"/>
    <w:rsid w:val="002750D4"/>
    <w:rsid w:val="00276186"/>
    <w:rsid w:val="002764FC"/>
    <w:rsid w:val="00277115"/>
    <w:rsid w:val="002804ED"/>
    <w:rsid w:val="00280734"/>
    <w:rsid w:val="002818CE"/>
    <w:rsid w:val="0028416B"/>
    <w:rsid w:val="002A00AD"/>
    <w:rsid w:val="002A0412"/>
    <w:rsid w:val="002A5CA6"/>
    <w:rsid w:val="002B0368"/>
    <w:rsid w:val="002B0A7A"/>
    <w:rsid w:val="002B4865"/>
    <w:rsid w:val="002B5F03"/>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20CF"/>
    <w:rsid w:val="002F39B2"/>
    <w:rsid w:val="002F3B4E"/>
    <w:rsid w:val="002F577C"/>
    <w:rsid w:val="0030092A"/>
    <w:rsid w:val="00302520"/>
    <w:rsid w:val="00303600"/>
    <w:rsid w:val="0030405C"/>
    <w:rsid w:val="0030733E"/>
    <w:rsid w:val="003112FF"/>
    <w:rsid w:val="003139B7"/>
    <w:rsid w:val="00314F6C"/>
    <w:rsid w:val="003155E8"/>
    <w:rsid w:val="003158EE"/>
    <w:rsid w:val="0032018C"/>
    <w:rsid w:val="00322DDE"/>
    <w:rsid w:val="00324A98"/>
    <w:rsid w:val="003321DE"/>
    <w:rsid w:val="00343623"/>
    <w:rsid w:val="00346354"/>
    <w:rsid w:val="00360480"/>
    <w:rsid w:val="00362BB0"/>
    <w:rsid w:val="003700D2"/>
    <w:rsid w:val="0037044D"/>
    <w:rsid w:val="0037519A"/>
    <w:rsid w:val="00376476"/>
    <w:rsid w:val="0038057D"/>
    <w:rsid w:val="00381094"/>
    <w:rsid w:val="00381869"/>
    <w:rsid w:val="00383727"/>
    <w:rsid w:val="00384B8E"/>
    <w:rsid w:val="00386E08"/>
    <w:rsid w:val="00395D6A"/>
    <w:rsid w:val="003A0E75"/>
    <w:rsid w:val="003A349E"/>
    <w:rsid w:val="003B16D5"/>
    <w:rsid w:val="003B1DF5"/>
    <w:rsid w:val="003C0B94"/>
    <w:rsid w:val="003C2D63"/>
    <w:rsid w:val="003C7E22"/>
    <w:rsid w:val="003D2D2E"/>
    <w:rsid w:val="003D50AA"/>
    <w:rsid w:val="003D526A"/>
    <w:rsid w:val="003D578A"/>
    <w:rsid w:val="003D69B1"/>
    <w:rsid w:val="003D6A6E"/>
    <w:rsid w:val="003E198B"/>
    <w:rsid w:val="003E21D9"/>
    <w:rsid w:val="003E3336"/>
    <w:rsid w:val="003E3989"/>
    <w:rsid w:val="003F229B"/>
    <w:rsid w:val="003F39A0"/>
    <w:rsid w:val="003F4C3A"/>
    <w:rsid w:val="003F6893"/>
    <w:rsid w:val="00402B78"/>
    <w:rsid w:val="00402F4A"/>
    <w:rsid w:val="004033B8"/>
    <w:rsid w:val="0040629A"/>
    <w:rsid w:val="00406BE3"/>
    <w:rsid w:val="00407A48"/>
    <w:rsid w:val="0041080C"/>
    <w:rsid w:val="00410C58"/>
    <w:rsid w:val="00415D0C"/>
    <w:rsid w:val="00420D7F"/>
    <w:rsid w:val="00420DF8"/>
    <w:rsid w:val="00421D03"/>
    <w:rsid w:val="00425145"/>
    <w:rsid w:val="00431CE5"/>
    <w:rsid w:val="00432CF1"/>
    <w:rsid w:val="004462EF"/>
    <w:rsid w:val="00446B18"/>
    <w:rsid w:val="00452E01"/>
    <w:rsid w:val="00455DEB"/>
    <w:rsid w:val="00460E9F"/>
    <w:rsid w:val="0046185B"/>
    <w:rsid w:val="00475A3E"/>
    <w:rsid w:val="00477465"/>
    <w:rsid w:val="00483AF5"/>
    <w:rsid w:val="00491165"/>
    <w:rsid w:val="004936AE"/>
    <w:rsid w:val="00495481"/>
    <w:rsid w:val="004A2E13"/>
    <w:rsid w:val="004A69D8"/>
    <w:rsid w:val="004A7DEC"/>
    <w:rsid w:val="004B0262"/>
    <w:rsid w:val="004B51F4"/>
    <w:rsid w:val="004B6BA9"/>
    <w:rsid w:val="004C2EBC"/>
    <w:rsid w:val="004C5637"/>
    <w:rsid w:val="004D01B7"/>
    <w:rsid w:val="004D028D"/>
    <w:rsid w:val="004D16B9"/>
    <w:rsid w:val="004D62BD"/>
    <w:rsid w:val="004D6619"/>
    <w:rsid w:val="004D6A00"/>
    <w:rsid w:val="004E0927"/>
    <w:rsid w:val="004E2539"/>
    <w:rsid w:val="004E696C"/>
    <w:rsid w:val="004E6AA2"/>
    <w:rsid w:val="00501141"/>
    <w:rsid w:val="00512623"/>
    <w:rsid w:val="00514EAD"/>
    <w:rsid w:val="0051632C"/>
    <w:rsid w:val="00516FB2"/>
    <w:rsid w:val="00521175"/>
    <w:rsid w:val="00527262"/>
    <w:rsid w:val="0053115E"/>
    <w:rsid w:val="00531556"/>
    <w:rsid w:val="00542B86"/>
    <w:rsid w:val="0054378A"/>
    <w:rsid w:val="005446E1"/>
    <w:rsid w:val="00546AAC"/>
    <w:rsid w:val="00546BCA"/>
    <w:rsid w:val="00550F00"/>
    <w:rsid w:val="005535DA"/>
    <w:rsid w:val="00556481"/>
    <w:rsid w:val="00557D40"/>
    <w:rsid w:val="005602E6"/>
    <w:rsid w:val="005630E3"/>
    <w:rsid w:val="00565626"/>
    <w:rsid w:val="00571427"/>
    <w:rsid w:val="00574E6D"/>
    <w:rsid w:val="00575D58"/>
    <w:rsid w:val="0057613C"/>
    <w:rsid w:val="0057761D"/>
    <w:rsid w:val="00583DA4"/>
    <w:rsid w:val="00587081"/>
    <w:rsid w:val="00590FE9"/>
    <w:rsid w:val="00593818"/>
    <w:rsid w:val="0059445E"/>
    <w:rsid w:val="005957D3"/>
    <w:rsid w:val="005970E1"/>
    <w:rsid w:val="00597558"/>
    <w:rsid w:val="005A094C"/>
    <w:rsid w:val="005A197F"/>
    <w:rsid w:val="005A3959"/>
    <w:rsid w:val="005A3973"/>
    <w:rsid w:val="005C1D3C"/>
    <w:rsid w:val="005C228E"/>
    <w:rsid w:val="005C3464"/>
    <w:rsid w:val="005C6C43"/>
    <w:rsid w:val="005C7435"/>
    <w:rsid w:val="005C7DF1"/>
    <w:rsid w:val="005D329E"/>
    <w:rsid w:val="005D5054"/>
    <w:rsid w:val="005D7D6D"/>
    <w:rsid w:val="005E145F"/>
    <w:rsid w:val="005E3AB9"/>
    <w:rsid w:val="005E40FA"/>
    <w:rsid w:val="005F14E9"/>
    <w:rsid w:val="005F2B67"/>
    <w:rsid w:val="005F4D92"/>
    <w:rsid w:val="005F5D1B"/>
    <w:rsid w:val="005F6A17"/>
    <w:rsid w:val="00600666"/>
    <w:rsid w:val="00600776"/>
    <w:rsid w:val="006037B0"/>
    <w:rsid w:val="00603DB6"/>
    <w:rsid w:val="0060473C"/>
    <w:rsid w:val="00604EB5"/>
    <w:rsid w:val="00607343"/>
    <w:rsid w:val="0060754B"/>
    <w:rsid w:val="006105E9"/>
    <w:rsid w:val="00611D2C"/>
    <w:rsid w:val="00612EF4"/>
    <w:rsid w:val="00616E2F"/>
    <w:rsid w:val="00617CD4"/>
    <w:rsid w:val="006210D2"/>
    <w:rsid w:val="006211A9"/>
    <w:rsid w:val="00627A86"/>
    <w:rsid w:val="00630BDE"/>
    <w:rsid w:val="00631396"/>
    <w:rsid w:val="00633B6A"/>
    <w:rsid w:val="00633B9D"/>
    <w:rsid w:val="00642FEB"/>
    <w:rsid w:val="00644B81"/>
    <w:rsid w:val="00645112"/>
    <w:rsid w:val="006457DF"/>
    <w:rsid w:val="00654234"/>
    <w:rsid w:val="00654255"/>
    <w:rsid w:val="00655E93"/>
    <w:rsid w:val="00656D74"/>
    <w:rsid w:val="00662A93"/>
    <w:rsid w:val="00662C55"/>
    <w:rsid w:val="006636AB"/>
    <w:rsid w:val="00672A50"/>
    <w:rsid w:val="00675C89"/>
    <w:rsid w:val="006770C1"/>
    <w:rsid w:val="00677CF2"/>
    <w:rsid w:val="006823E2"/>
    <w:rsid w:val="00683EB3"/>
    <w:rsid w:val="006879B9"/>
    <w:rsid w:val="006905A0"/>
    <w:rsid w:val="00690AA1"/>
    <w:rsid w:val="0069334C"/>
    <w:rsid w:val="00695257"/>
    <w:rsid w:val="00695EAC"/>
    <w:rsid w:val="00697001"/>
    <w:rsid w:val="00697BD1"/>
    <w:rsid w:val="006A062A"/>
    <w:rsid w:val="006B10A5"/>
    <w:rsid w:val="006B6A93"/>
    <w:rsid w:val="006B7D8F"/>
    <w:rsid w:val="006C4393"/>
    <w:rsid w:val="006C7FA6"/>
    <w:rsid w:val="006D2FDD"/>
    <w:rsid w:val="006D355D"/>
    <w:rsid w:val="006D4247"/>
    <w:rsid w:val="006D63CF"/>
    <w:rsid w:val="006E002B"/>
    <w:rsid w:val="006E29E3"/>
    <w:rsid w:val="006E4A02"/>
    <w:rsid w:val="006E5CEB"/>
    <w:rsid w:val="006E631B"/>
    <w:rsid w:val="006E79EE"/>
    <w:rsid w:val="006E7E4E"/>
    <w:rsid w:val="006E7EB3"/>
    <w:rsid w:val="006F1D8C"/>
    <w:rsid w:val="006F26F7"/>
    <w:rsid w:val="006F3A76"/>
    <w:rsid w:val="006F4845"/>
    <w:rsid w:val="00703EB2"/>
    <w:rsid w:val="00704D55"/>
    <w:rsid w:val="00710785"/>
    <w:rsid w:val="00714F18"/>
    <w:rsid w:val="007152CB"/>
    <w:rsid w:val="00716C77"/>
    <w:rsid w:val="0072048E"/>
    <w:rsid w:val="007232FD"/>
    <w:rsid w:val="00724CB6"/>
    <w:rsid w:val="00724E08"/>
    <w:rsid w:val="00725617"/>
    <w:rsid w:val="00732925"/>
    <w:rsid w:val="0073418B"/>
    <w:rsid w:val="007353C1"/>
    <w:rsid w:val="007402DB"/>
    <w:rsid w:val="00750F54"/>
    <w:rsid w:val="007545C9"/>
    <w:rsid w:val="00760B6B"/>
    <w:rsid w:val="00773D3A"/>
    <w:rsid w:val="00777AA0"/>
    <w:rsid w:val="00780869"/>
    <w:rsid w:val="00780DC3"/>
    <w:rsid w:val="00781600"/>
    <w:rsid w:val="00783BC2"/>
    <w:rsid w:val="00784D26"/>
    <w:rsid w:val="00786748"/>
    <w:rsid w:val="0079083C"/>
    <w:rsid w:val="00792749"/>
    <w:rsid w:val="0079417F"/>
    <w:rsid w:val="007952C2"/>
    <w:rsid w:val="00795C9B"/>
    <w:rsid w:val="00795FB4"/>
    <w:rsid w:val="007A3011"/>
    <w:rsid w:val="007A6160"/>
    <w:rsid w:val="007A7576"/>
    <w:rsid w:val="007B2C75"/>
    <w:rsid w:val="007B34F7"/>
    <w:rsid w:val="007B36B0"/>
    <w:rsid w:val="007B6F4A"/>
    <w:rsid w:val="007C0575"/>
    <w:rsid w:val="007C06EB"/>
    <w:rsid w:val="007C0FF3"/>
    <w:rsid w:val="007C11E0"/>
    <w:rsid w:val="007D1FD5"/>
    <w:rsid w:val="007D2397"/>
    <w:rsid w:val="007D51B9"/>
    <w:rsid w:val="007E17F9"/>
    <w:rsid w:val="007E1A2D"/>
    <w:rsid w:val="007E3CFF"/>
    <w:rsid w:val="007E6356"/>
    <w:rsid w:val="007E6CAB"/>
    <w:rsid w:val="007F043E"/>
    <w:rsid w:val="007F3CC1"/>
    <w:rsid w:val="007F600D"/>
    <w:rsid w:val="007F6581"/>
    <w:rsid w:val="007F67C7"/>
    <w:rsid w:val="007F796C"/>
    <w:rsid w:val="00800174"/>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010F"/>
    <w:rsid w:val="00843EC5"/>
    <w:rsid w:val="0084724D"/>
    <w:rsid w:val="008627E2"/>
    <w:rsid w:val="00876315"/>
    <w:rsid w:val="00880382"/>
    <w:rsid w:val="00885752"/>
    <w:rsid w:val="008860CA"/>
    <w:rsid w:val="00886BF8"/>
    <w:rsid w:val="00890B40"/>
    <w:rsid w:val="00891712"/>
    <w:rsid w:val="00897A17"/>
    <w:rsid w:val="008A1F96"/>
    <w:rsid w:val="008A3CA8"/>
    <w:rsid w:val="008A49F1"/>
    <w:rsid w:val="008A6F67"/>
    <w:rsid w:val="008A7608"/>
    <w:rsid w:val="008B6452"/>
    <w:rsid w:val="008C67FC"/>
    <w:rsid w:val="008D03E3"/>
    <w:rsid w:val="008D2702"/>
    <w:rsid w:val="008D302C"/>
    <w:rsid w:val="008D695B"/>
    <w:rsid w:val="008D6A69"/>
    <w:rsid w:val="008D715F"/>
    <w:rsid w:val="008E072A"/>
    <w:rsid w:val="008E2C15"/>
    <w:rsid w:val="008E4F35"/>
    <w:rsid w:val="008F3742"/>
    <w:rsid w:val="008F55BF"/>
    <w:rsid w:val="008F7E76"/>
    <w:rsid w:val="00900446"/>
    <w:rsid w:val="00900B42"/>
    <w:rsid w:val="00902862"/>
    <w:rsid w:val="00904BB2"/>
    <w:rsid w:val="00905653"/>
    <w:rsid w:val="00905E96"/>
    <w:rsid w:val="00906C9D"/>
    <w:rsid w:val="00910D2B"/>
    <w:rsid w:val="00920692"/>
    <w:rsid w:val="00924CAA"/>
    <w:rsid w:val="00927545"/>
    <w:rsid w:val="0093135B"/>
    <w:rsid w:val="0093280C"/>
    <w:rsid w:val="0094580C"/>
    <w:rsid w:val="00946627"/>
    <w:rsid w:val="009479AE"/>
    <w:rsid w:val="00951AD2"/>
    <w:rsid w:val="009536EC"/>
    <w:rsid w:val="00954274"/>
    <w:rsid w:val="00954A9C"/>
    <w:rsid w:val="00955AB9"/>
    <w:rsid w:val="00956255"/>
    <w:rsid w:val="00957A21"/>
    <w:rsid w:val="0096151D"/>
    <w:rsid w:val="009629BB"/>
    <w:rsid w:val="00966D23"/>
    <w:rsid w:val="00967EDB"/>
    <w:rsid w:val="00970334"/>
    <w:rsid w:val="009738C0"/>
    <w:rsid w:val="00991282"/>
    <w:rsid w:val="00991D90"/>
    <w:rsid w:val="009928DA"/>
    <w:rsid w:val="00993C8F"/>
    <w:rsid w:val="00996019"/>
    <w:rsid w:val="009A2F03"/>
    <w:rsid w:val="009A4654"/>
    <w:rsid w:val="009B10F5"/>
    <w:rsid w:val="009B4B1C"/>
    <w:rsid w:val="009C3CB4"/>
    <w:rsid w:val="009C7867"/>
    <w:rsid w:val="009D03BE"/>
    <w:rsid w:val="009D0918"/>
    <w:rsid w:val="009D2CC9"/>
    <w:rsid w:val="009D3943"/>
    <w:rsid w:val="009D67C4"/>
    <w:rsid w:val="009D6A2F"/>
    <w:rsid w:val="009D77DF"/>
    <w:rsid w:val="009E6297"/>
    <w:rsid w:val="009F287A"/>
    <w:rsid w:val="009F58B9"/>
    <w:rsid w:val="00A06D03"/>
    <w:rsid w:val="00A100C2"/>
    <w:rsid w:val="00A11147"/>
    <w:rsid w:val="00A13327"/>
    <w:rsid w:val="00A138BB"/>
    <w:rsid w:val="00A2082F"/>
    <w:rsid w:val="00A21A24"/>
    <w:rsid w:val="00A24EE2"/>
    <w:rsid w:val="00A25D58"/>
    <w:rsid w:val="00A330F0"/>
    <w:rsid w:val="00A33E87"/>
    <w:rsid w:val="00A34189"/>
    <w:rsid w:val="00A345C6"/>
    <w:rsid w:val="00A3558F"/>
    <w:rsid w:val="00A3785A"/>
    <w:rsid w:val="00A45995"/>
    <w:rsid w:val="00A46D61"/>
    <w:rsid w:val="00A50EA9"/>
    <w:rsid w:val="00A5186F"/>
    <w:rsid w:val="00A51AAF"/>
    <w:rsid w:val="00A53A14"/>
    <w:rsid w:val="00A53EED"/>
    <w:rsid w:val="00A53FB1"/>
    <w:rsid w:val="00A63607"/>
    <w:rsid w:val="00A651F2"/>
    <w:rsid w:val="00A67E07"/>
    <w:rsid w:val="00A70DDE"/>
    <w:rsid w:val="00A71124"/>
    <w:rsid w:val="00A724B9"/>
    <w:rsid w:val="00A731BC"/>
    <w:rsid w:val="00A77453"/>
    <w:rsid w:val="00A776D7"/>
    <w:rsid w:val="00A82B0A"/>
    <w:rsid w:val="00A84D2A"/>
    <w:rsid w:val="00A85945"/>
    <w:rsid w:val="00A85E7D"/>
    <w:rsid w:val="00A8728C"/>
    <w:rsid w:val="00A908AA"/>
    <w:rsid w:val="00A93D01"/>
    <w:rsid w:val="00A94A8B"/>
    <w:rsid w:val="00A977DD"/>
    <w:rsid w:val="00A97D65"/>
    <w:rsid w:val="00AA3DD6"/>
    <w:rsid w:val="00AB7164"/>
    <w:rsid w:val="00AC3630"/>
    <w:rsid w:val="00AC62E5"/>
    <w:rsid w:val="00AD5B44"/>
    <w:rsid w:val="00AD7263"/>
    <w:rsid w:val="00AE00A7"/>
    <w:rsid w:val="00AE0620"/>
    <w:rsid w:val="00AE0E3A"/>
    <w:rsid w:val="00AE33B6"/>
    <w:rsid w:val="00AE50F6"/>
    <w:rsid w:val="00AF24E0"/>
    <w:rsid w:val="00AF5BC2"/>
    <w:rsid w:val="00AF67BA"/>
    <w:rsid w:val="00AF73B4"/>
    <w:rsid w:val="00B001AD"/>
    <w:rsid w:val="00B00880"/>
    <w:rsid w:val="00B04922"/>
    <w:rsid w:val="00B074C8"/>
    <w:rsid w:val="00B128A4"/>
    <w:rsid w:val="00B14324"/>
    <w:rsid w:val="00B249D6"/>
    <w:rsid w:val="00B305FE"/>
    <w:rsid w:val="00B45605"/>
    <w:rsid w:val="00B4714F"/>
    <w:rsid w:val="00B52A68"/>
    <w:rsid w:val="00B545F8"/>
    <w:rsid w:val="00B57343"/>
    <w:rsid w:val="00B7209E"/>
    <w:rsid w:val="00B73B80"/>
    <w:rsid w:val="00B77619"/>
    <w:rsid w:val="00B77BF4"/>
    <w:rsid w:val="00B84D47"/>
    <w:rsid w:val="00B87AA9"/>
    <w:rsid w:val="00B97007"/>
    <w:rsid w:val="00BA2318"/>
    <w:rsid w:val="00BA3264"/>
    <w:rsid w:val="00BA37D9"/>
    <w:rsid w:val="00BA5316"/>
    <w:rsid w:val="00BA6ADE"/>
    <w:rsid w:val="00BA7A01"/>
    <w:rsid w:val="00BB5215"/>
    <w:rsid w:val="00BB629E"/>
    <w:rsid w:val="00BC33F3"/>
    <w:rsid w:val="00BC4990"/>
    <w:rsid w:val="00BC4C69"/>
    <w:rsid w:val="00BC5D6B"/>
    <w:rsid w:val="00BD0733"/>
    <w:rsid w:val="00BD5312"/>
    <w:rsid w:val="00BE3A7C"/>
    <w:rsid w:val="00BE782D"/>
    <w:rsid w:val="00BF2A90"/>
    <w:rsid w:val="00BF7A89"/>
    <w:rsid w:val="00C0413D"/>
    <w:rsid w:val="00C1526E"/>
    <w:rsid w:val="00C2268D"/>
    <w:rsid w:val="00C256F6"/>
    <w:rsid w:val="00C310D8"/>
    <w:rsid w:val="00C313DB"/>
    <w:rsid w:val="00C33509"/>
    <w:rsid w:val="00C35477"/>
    <w:rsid w:val="00C36713"/>
    <w:rsid w:val="00C42C05"/>
    <w:rsid w:val="00C4329E"/>
    <w:rsid w:val="00C47343"/>
    <w:rsid w:val="00C4761C"/>
    <w:rsid w:val="00C47CBB"/>
    <w:rsid w:val="00C47FD2"/>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A629C"/>
    <w:rsid w:val="00CB049D"/>
    <w:rsid w:val="00CB42E8"/>
    <w:rsid w:val="00CB4DD0"/>
    <w:rsid w:val="00CC1404"/>
    <w:rsid w:val="00CC214B"/>
    <w:rsid w:val="00CC37F4"/>
    <w:rsid w:val="00CC3DD5"/>
    <w:rsid w:val="00CC479B"/>
    <w:rsid w:val="00CC7969"/>
    <w:rsid w:val="00CD586C"/>
    <w:rsid w:val="00CD6AF3"/>
    <w:rsid w:val="00CE287F"/>
    <w:rsid w:val="00CE3832"/>
    <w:rsid w:val="00CE522A"/>
    <w:rsid w:val="00CE728C"/>
    <w:rsid w:val="00CF24F0"/>
    <w:rsid w:val="00CF31D5"/>
    <w:rsid w:val="00CF4004"/>
    <w:rsid w:val="00CF5A82"/>
    <w:rsid w:val="00CF72FD"/>
    <w:rsid w:val="00D0197B"/>
    <w:rsid w:val="00D0302C"/>
    <w:rsid w:val="00D04FDE"/>
    <w:rsid w:val="00D14044"/>
    <w:rsid w:val="00D220C3"/>
    <w:rsid w:val="00D26ACF"/>
    <w:rsid w:val="00D26E6C"/>
    <w:rsid w:val="00D375E9"/>
    <w:rsid w:val="00D43260"/>
    <w:rsid w:val="00D46057"/>
    <w:rsid w:val="00D47377"/>
    <w:rsid w:val="00D511CC"/>
    <w:rsid w:val="00D55534"/>
    <w:rsid w:val="00D56C2C"/>
    <w:rsid w:val="00D6089C"/>
    <w:rsid w:val="00D61AE8"/>
    <w:rsid w:val="00D66CD5"/>
    <w:rsid w:val="00D67A0B"/>
    <w:rsid w:val="00D7086E"/>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4B07"/>
    <w:rsid w:val="00DC285B"/>
    <w:rsid w:val="00DC77F0"/>
    <w:rsid w:val="00DD4ECB"/>
    <w:rsid w:val="00DD614C"/>
    <w:rsid w:val="00DD6669"/>
    <w:rsid w:val="00DE26B4"/>
    <w:rsid w:val="00DE2E17"/>
    <w:rsid w:val="00DF1635"/>
    <w:rsid w:val="00DF208B"/>
    <w:rsid w:val="00DF2EE2"/>
    <w:rsid w:val="00DF4861"/>
    <w:rsid w:val="00E01976"/>
    <w:rsid w:val="00E025F2"/>
    <w:rsid w:val="00E0550E"/>
    <w:rsid w:val="00E0718A"/>
    <w:rsid w:val="00E11DDE"/>
    <w:rsid w:val="00E1681E"/>
    <w:rsid w:val="00E25152"/>
    <w:rsid w:val="00E26269"/>
    <w:rsid w:val="00E3147A"/>
    <w:rsid w:val="00E31500"/>
    <w:rsid w:val="00E31527"/>
    <w:rsid w:val="00E31A89"/>
    <w:rsid w:val="00E34BD3"/>
    <w:rsid w:val="00E4597F"/>
    <w:rsid w:val="00E45AF1"/>
    <w:rsid w:val="00E501D9"/>
    <w:rsid w:val="00E5177F"/>
    <w:rsid w:val="00E5236F"/>
    <w:rsid w:val="00E5471A"/>
    <w:rsid w:val="00E54A43"/>
    <w:rsid w:val="00E5562B"/>
    <w:rsid w:val="00E56E3E"/>
    <w:rsid w:val="00E612BE"/>
    <w:rsid w:val="00E61691"/>
    <w:rsid w:val="00E64819"/>
    <w:rsid w:val="00E65D5E"/>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E4019"/>
    <w:rsid w:val="00EF1913"/>
    <w:rsid w:val="00EF1ACE"/>
    <w:rsid w:val="00EF224E"/>
    <w:rsid w:val="00EF7C05"/>
    <w:rsid w:val="00F032B3"/>
    <w:rsid w:val="00F03470"/>
    <w:rsid w:val="00F03539"/>
    <w:rsid w:val="00F036EA"/>
    <w:rsid w:val="00F0607E"/>
    <w:rsid w:val="00F07A6D"/>
    <w:rsid w:val="00F1321B"/>
    <w:rsid w:val="00F149C1"/>
    <w:rsid w:val="00F20EA1"/>
    <w:rsid w:val="00F25140"/>
    <w:rsid w:val="00F25906"/>
    <w:rsid w:val="00F26831"/>
    <w:rsid w:val="00F31A59"/>
    <w:rsid w:val="00F42402"/>
    <w:rsid w:val="00F4500E"/>
    <w:rsid w:val="00F530B7"/>
    <w:rsid w:val="00F56D55"/>
    <w:rsid w:val="00F56ED4"/>
    <w:rsid w:val="00F603E2"/>
    <w:rsid w:val="00F660AD"/>
    <w:rsid w:val="00F661E3"/>
    <w:rsid w:val="00F66406"/>
    <w:rsid w:val="00F71F0D"/>
    <w:rsid w:val="00F731B3"/>
    <w:rsid w:val="00F73701"/>
    <w:rsid w:val="00F760C2"/>
    <w:rsid w:val="00F76126"/>
    <w:rsid w:val="00F81AC1"/>
    <w:rsid w:val="00F81D75"/>
    <w:rsid w:val="00F866C2"/>
    <w:rsid w:val="00F928BA"/>
    <w:rsid w:val="00F92BB9"/>
    <w:rsid w:val="00F930DC"/>
    <w:rsid w:val="00F93467"/>
    <w:rsid w:val="00FA351F"/>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
    <w:qFormat/>
    <w:rsid w:val="00A77453"/>
    <w:pPr>
      <w:spacing w:before="240" w:after="60"/>
      <w:outlineLvl w:val="5"/>
    </w:pPr>
    <w:rPr>
      <w:rFonts w:ascii="Calibri" w:hAnsi="Calibri" w:cs="Calibri"/>
      <w:b/>
      <w:bCs/>
      <w:sz w:val="22"/>
      <w:szCs w:val="22"/>
    </w:rPr>
  </w:style>
  <w:style w:type="paragraph" w:styleId="7">
    <w:name w:val="heading 7"/>
    <w:basedOn w:val="a"/>
    <w:next w:val="a"/>
    <w:link w:val="7Char"/>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
    <w:qFormat/>
    <w:rsid w:val="00A77453"/>
    <w:pPr>
      <w:spacing w:before="240" w:after="60"/>
      <w:outlineLvl w:val="7"/>
    </w:pPr>
    <w:rPr>
      <w:rFonts w:ascii="Calibri" w:hAnsi="Calibri" w:cs="Calibri"/>
      <w:i/>
      <w:iCs/>
    </w:rPr>
  </w:style>
  <w:style w:type="paragraph" w:styleId="9">
    <w:name w:val="heading 9"/>
    <w:basedOn w:val="a"/>
    <w:next w:val="a"/>
    <w:link w:val="9Char"/>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
    <w:locked/>
    <w:rsid w:val="00217D76"/>
    <w:rPr>
      <w:rFonts w:ascii="Cambria" w:hAnsi="Cambria" w:cs="Cambria"/>
      <w:b/>
      <w:bCs/>
      <w:i/>
      <w:iCs/>
      <w:sz w:val="28"/>
      <w:szCs w:val="28"/>
    </w:rPr>
  </w:style>
  <w:style w:type="character" w:customStyle="1" w:styleId="3Char">
    <w:name w:val="Επικεφαλίδα 3 Char"/>
    <w:basedOn w:val="a0"/>
    <w:link w:val="3"/>
    <w:uiPriority w:val="9"/>
    <w:locked/>
    <w:rsid w:val="00A77453"/>
    <w:rPr>
      <w:rFonts w:ascii="Cambria" w:hAnsi="Cambria" w:cs="Cambria"/>
      <w:b/>
      <w:bCs/>
      <w:sz w:val="26"/>
      <w:szCs w:val="26"/>
    </w:rPr>
  </w:style>
  <w:style w:type="character" w:customStyle="1" w:styleId="4Char">
    <w:name w:val="Επικεφαλίδα 4 Char"/>
    <w:basedOn w:val="a0"/>
    <w:link w:val="4"/>
    <w:locked/>
    <w:rsid w:val="004D16B9"/>
    <w:rPr>
      <w:b/>
      <w:bCs/>
      <w:color w:val="000000"/>
      <w:sz w:val="28"/>
      <w:szCs w:val="28"/>
    </w:rPr>
  </w:style>
  <w:style w:type="character" w:customStyle="1" w:styleId="5Char">
    <w:name w:val="Επικεφαλίδα 5 Char"/>
    <w:basedOn w:val="a0"/>
    <w:link w:val="5"/>
    <w:uiPriority w:val="9"/>
    <w:locked/>
    <w:rsid w:val="00A77453"/>
    <w:rPr>
      <w:rFonts w:ascii="Calibri" w:hAnsi="Calibri" w:cs="Calibri"/>
      <w:b/>
      <w:bCs/>
      <w:i/>
      <w:iCs/>
      <w:sz w:val="26"/>
      <w:szCs w:val="26"/>
    </w:rPr>
  </w:style>
  <w:style w:type="character" w:customStyle="1" w:styleId="6Char">
    <w:name w:val="Επικεφαλίδα 6 Char"/>
    <w:basedOn w:val="a0"/>
    <w:link w:val="6"/>
    <w:uiPriority w:val="9"/>
    <w:locked/>
    <w:rsid w:val="00A77453"/>
    <w:rPr>
      <w:rFonts w:ascii="Calibri" w:hAnsi="Calibri" w:cs="Calibri"/>
      <w:b/>
      <w:bCs/>
      <w:sz w:val="22"/>
      <w:szCs w:val="22"/>
    </w:rPr>
  </w:style>
  <w:style w:type="character" w:customStyle="1" w:styleId="7Char">
    <w:name w:val="Επικεφαλίδα 7 Char"/>
    <w:basedOn w:val="a0"/>
    <w:link w:val="7"/>
    <w:locked/>
    <w:rsid w:val="00A77453"/>
    <w:rPr>
      <w:rFonts w:ascii="Arial" w:hAnsi="Arial" w:cs="Arial"/>
      <w:b/>
      <w:bCs/>
      <w:sz w:val="22"/>
      <w:szCs w:val="22"/>
    </w:rPr>
  </w:style>
  <w:style w:type="character" w:customStyle="1" w:styleId="8Char">
    <w:name w:val="Επικεφαλίδα 8 Char"/>
    <w:basedOn w:val="a0"/>
    <w:link w:val="8"/>
    <w:uiPriority w:val="9"/>
    <w:locked/>
    <w:rsid w:val="00A77453"/>
    <w:rPr>
      <w:rFonts w:ascii="Calibri" w:hAnsi="Calibri" w:cs="Calibri"/>
      <w:i/>
      <w:iCs/>
      <w:sz w:val="24"/>
      <w:szCs w:val="24"/>
    </w:rPr>
  </w:style>
  <w:style w:type="character" w:customStyle="1" w:styleId="9Char">
    <w:name w:val="Επικεφαλίδα 9 Char"/>
    <w:basedOn w:val="a0"/>
    <w:link w:val="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rsid w:val="00531556"/>
  </w:style>
  <w:style w:type="paragraph" w:styleId="a3">
    <w:name w:val="Body Text"/>
    <w:basedOn w:val="a"/>
    <w:link w:val="Char"/>
    <w:semiHidden/>
    <w:rsid w:val="008D695B"/>
    <w:pPr>
      <w:jc w:val="both"/>
    </w:pPr>
    <w:rPr>
      <w:rFonts w:ascii="Arial" w:hAnsi="Arial" w:cs="Arial"/>
      <w:lang w:eastAsia="en-US"/>
    </w:rPr>
  </w:style>
  <w:style w:type="character" w:customStyle="1" w:styleId="Char">
    <w:name w:val="Σώμα κειμένου Char"/>
    <w:basedOn w:val="a0"/>
    <w:link w:val="a3"/>
    <w:semiHidden/>
    <w:locked/>
    <w:rsid w:val="008D695B"/>
    <w:rPr>
      <w:rFonts w:ascii="Arial" w:hAnsi="Arial" w:cs="Arial"/>
      <w:sz w:val="24"/>
      <w:szCs w:val="24"/>
      <w:lang w:eastAsia="en-US"/>
    </w:rPr>
  </w:style>
  <w:style w:type="paragraph" w:styleId="Web">
    <w:name w:val="Normal (Web)"/>
    <w:basedOn w:val="a"/>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qFormat/>
    <w:rsid w:val="00217D76"/>
    <w:pPr>
      <w:jc w:val="center"/>
    </w:pPr>
    <w:rPr>
      <w:b/>
      <w:bCs/>
    </w:rPr>
  </w:style>
  <w:style w:type="character" w:customStyle="1" w:styleId="Char1">
    <w:name w:val="Τίτλος Char"/>
    <w:basedOn w:val="a0"/>
    <w:link w:val="a5"/>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rsid w:val="00A53FB1"/>
    <w:pPr>
      <w:spacing w:before="100" w:beforeAutospacing="1" w:after="100" w:afterAutospacing="1"/>
    </w:pPr>
  </w:style>
  <w:style w:type="paragraph" w:styleId="a7">
    <w:name w:val="No Spacing"/>
    <w:link w:val="Char2"/>
    <w:uiPriority w:val="1"/>
    <w:qFormat/>
    <w:rsid w:val="00A53FB1"/>
    <w:rPr>
      <w:rFonts w:eastAsia="Times New Roman" w:cs="Calibri"/>
      <w:lang w:eastAsia="en-US"/>
    </w:rPr>
  </w:style>
  <w:style w:type="character" w:customStyle="1" w:styleId="Char2">
    <w:name w:val="Χωρίς διάστιχο Char"/>
    <w:link w:val="a7"/>
    <w:uiPriority w:val="1"/>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rsid w:val="00A77453"/>
    <w:pPr>
      <w:spacing w:line="240" w:lineRule="atLeast"/>
      <w:ind w:left="720"/>
      <w:jc w:val="both"/>
    </w:pPr>
    <w:rPr>
      <w:rFonts w:ascii="Arial" w:hAnsi="Arial" w:cs="Arial"/>
      <w:sz w:val="20"/>
      <w:szCs w:val="20"/>
    </w:rPr>
  </w:style>
  <w:style w:type="paragraph" w:customStyle="1" w:styleId="BodyText22">
    <w:name w:val="Body Text 22"/>
    <w:basedOn w:val="a"/>
    <w:rsid w:val="00A77453"/>
    <w:pPr>
      <w:spacing w:line="240" w:lineRule="atLeast"/>
      <w:jc w:val="both"/>
    </w:pPr>
    <w:rPr>
      <w:rFonts w:ascii="Arial" w:hAnsi="Arial" w:cs="Arial"/>
      <w:sz w:val="22"/>
      <w:szCs w:val="22"/>
      <w:lang w:val="en-US"/>
    </w:rPr>
  </w:style>
  <w:style w:type="character" w:styleId="ab">
    <w:name w:val="page number"/>
    <w:basedOn w:val="a0"/>
    <w:semiHidden/>
    <w:rsid w:val="00A77453"/>
  </w:style>
  <w:style w:type="paragraph" w:customStyle="1" w:styleId="PlainText2">
    <w:name w:val="Plain Text2"/>
    <w:basedOn w:val="a"/>
    <w:rsid w:val="00A77453"/>
    <w:rPr>
      <w:rFonts w:ascii="Courier New" w:hAnsi="Courier New" w:cs="Courier New"/>
      <w:sz w:val="20"/>
      <w:szCs w:val="20"/>
    </w:rPr>
  </w:style>
  <w:style w:type="paragraph" w:styleId="31">
    <w:name w:val="Body Text 3"/>
    <w:basedOn w:val="a"/>
    <w:link w:val="3Char1"/>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semiHidden/>
    <w:locked/>
    <w:rsid w:val="00A77453"/>
    <w:rPr>
      <w:rFonts w:ascii="Arial" w:hAnsi="Arial" w:cs="Arial"/>
      <w:snapToGrid w:val="0"/>
      <w:sz w:val="22"/>
      <w:szCs w:val="22"/>
    </w:rPr>
  </w:style>
  <w:style w:type="paragraph" w:customStyle="1" w:styleId="Numbered">
    <w:name w:val="Numbered"/>
    <w:basedOn w:val="ac"/>
    <w:rsid w:val="00A77453"/>
    <w:pPr>
      <w:keepLines/>
      <w:spacing w:line="280" w:lineRule="atLeast"/>
      <w:jc w:val="both"/>
    </w:pPr>
    <w:rPr>
      <w:sz w:val="22"/>
      <w:szCs w:val="22"/>
    </w:rPr>
  </w:style>
  <w:style w:type="paragraph" w:styleId="ac">
    <w:name w:val="List Number"/>
    <w:basedOn w:val="a"/>
    <w:semiHidden/>
    <w:rsid w:val="00A77453"/>
    <w:pPr>
      <w:tabs>
        <w:tab w:val="num" w:pos="360"/>
      </w:tabs>
      <w:ind w:left="360" w:hanging="360"/>
    </w:pPr>
    <w:rPr>
      <w:sz w:val="20"/>
      <w:szCs w:val="20"/>
    </w:rPr>
  </w:style>
  <w:style w:type="paragraph" w:customStyle="1" w:styleId="bodynumberingChar">
    <w:name w:val="body numbering Char"/>
    <w:rsid w:val="00A77453"/>
    <w:pPr>
      <w:numPr>
        <w:numId w:val="5"/>
      </w:numPr>
      <w:jc w:val="both"/>
    </w:pPr>
    <w:rPr>
      <w:rFonts w:ascii="Tahoma" w:eastAsia="Times New Roman" w:hAnsi="Tahoma" w:cs="Tahoma"/>
      <w:strike/>
    </w:rPr>
  </w:style>
  <w:style w:type="paragraph" w:styleId="ad">
    <w:name w:val="Plain Text"/>
    <w:basedOn w:val="a"/>
    <w:link w:val="Char6"/>
    <w:semiHidden/>
    <w:rsid w:val="00A77453"/>
    <w:rPr>
      <w:rFonts w:ascii="Courier New" w:hAnsi="Courier New" w:cs="Courier New"/>
      <w:sz w:val="20"/>
      <w:szCs w:val="20"/>
    </w:rPr>
  </w:style>
  <w:style w:type="character" w:customStyle="1" w:styleId="Char6">
    <w:name w:val="Απλό κείμενο Char"/>
    <w:basedOn w:val="a0"/>
    <w:link w:val="ad"/>
    <w:semiHidden/>
    <w:locked/>
    <w:rsid w:val="00A77453"/>
    <w:rPr>
      <w:rFonts w:ascii="Courier New" w:hAnsi="Courier New" w:cs="Courier New"/>
    </w:rPr>
  </w:style>
  <w:style w:type="paragraph" w:customStyle="1" w:styleId="ListParagraph1">
    <w:name w:val="List Paragraph1"/>
    <w:basedOn w:val="a"/>
    <w:rsid w:val="00A77453"/>
    <w:pPr>
      <w:spacing w:after="200" w:line="276" w:lineRule="auto"/>
      <w:ind w:left="720"/>
    </w:pPr>
    <w:rPr>
      <w:rFonts w:ascii="Calibri" w:hAnsi="Calibri" w:cs="Calibri"/>
      <w:sz w:val="22"/>
      <w:szCs w:val="22"/>
    </w:rPr>
  </w:style>
  <w:style w:type="paragraph" w:customStyle="1" w:styleId="BodyText21">
    <w:name w:val="Body Text 21"/>
    <w:basedOn w:val="a"/>
    <w:rsid w:val="00A77453"/>
    <w:pPr>
      <w:spacing w:line="240" w:lineRule="atLeast"/>
      <w:jc w:val="both"/>
    </w:pPr>
    <w:rPr>
      <w:rFonts w:ascii="Arial" w:hAnsi="Arial" w:cs="Arial"/>
      <w:sz w:val="22"/>
      <w:szCs w:val="22"/>
      <w:lang w:val="en-US"/>
    </w:rPr>
  </w:style>
  <w:style w:type="paragraph" w:customStyle="1" w:styleId="PlainText1">
    <w:name w:val="Plain Text1"/>
    <w:basedOn w:val="a"/>
    <w:rsid w:val="00A77453"/>
    <w:rPr>
      <w:rFonts w:ascii="Courier New" w:hAnsi="Courier New" w:cs="Courier New"/>
      <w:sz w:val="20"/>
      <w:szCs w:val="20"/>
    </w:rPr>
  </w:style>
  <w:style w:type="paragraph" w:customStyle="1" w:styleId="ListParagraph2">
    <w:name w:val="List Paragraph2"/>
    <w:basedOn w:val="a"/>
    <w:qFormat/>
    <w:rsid w:val="00A77453"/>
    <w:pPr>
      <w:ind w:left="720"/>
    </w:pPr>
    <w:rPr>
      <w:sz w:val="20"/>
      <w:szCs w:val="20"/>
    </w:rPr>
  </w:style>
  <w:style w:type="paragraph" w:customStyle="1" w:styleId="22">
    <w:name w:val="Óôõë2"/>
    <w:basedOn w:val="a"/>
    <w:rsid w:val="00A77453"/>
    <w:rPr>
      <w:sz w:val="20"/>
      <w:szCs w:val="20"/>
    </w:rPr>
  </w:style>
  <w:style w:type="paragraph" w:customStyle="1" w:styleId="yiv9060283497">
    <w:name w:val="yiv9060283497"/>
    <w:basedOn w:val="a"/>
    <w:rsid w:val="00A77453"/>
    <w:pPr>
      <w:spacing w:before="100" w:beforeAutospacing="1" w:after="100" w:afterAutospacing="1"/>
    </w:pPr>
  </w:style>
  <w:style w:type="character" w:styleId="ae">
    <w:name w:val="Strong"/>
    <w:basedOn w:val="a0"/>
    <w:uiPriority w:val="22"/>
    <w:qFormat/>
    <w:rsid w:val="00A77453"/>
    <w:rPr>
      <w:b/>
      <w:bCs/>
    </w:rPr>
  </w:style>
  <w:style w:type="character" w:customStyle="1" w:styleId="mw-headline">
    <w:name w:val="mw-headline"/>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rsid w:val="00195A05"/>
  </w:style>
  <w:style w:type="character" w:customStyle="1" w:styleId="contact-suburb">
    <w:name w:val="contact-suburb"/>
    <w:basedOn w:val="a0"/>
    <w:rsid w:val="00195A05"/>
  </w:style>
  <w:style w:type="character" w:customStyle="1" w:styleId="contact-state">
    <w:name w:val="contact-state"/>
    <w:basedOn w:val="a0"/>
    <w:rsid w:val="00195A05"/>
  </w:style>
  <w:style w:type="character" w:customStyle="1" w:styleId="contact-postcode">
    <w:name w:val="contact-postcode"/>
    <w:basedOn w:val="a0"/>
    <w:rsid w:val="00195A05"/>
  </w:style>
  <w:style w:type="paragraph" w:customStyle="1" w:styleId="CharCharCharCharChar">
    <w:name w:val="Char Char Char Char Char"/>
    <w:basedOn w:val="a"/>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character" w:customStyle="1" w:styleId="Char10">
    <w:name w:val="Κείμενο πλαισίου Char1"/>
    <w:basedOn w:val="a0"/>
    <w:uiPriority w:val="99"/>
    <w:semiHidden/>
    <w:rsid w:val="005D329E"/>
    <w:rPr>
      <w:rFonts w:ascii="Segoe UI" w:eastAsia="Times New Roman" w:hAnsi="Segoe UI" w:cs="Segoe UI"/>
      <w:sz w:val="18"/>
      <w:szCs w:val="18"/>
    </w:rPr>
  </w:style>
  <w:style w:type="numbering" w:customStyle="1" w:styleId="NoList1">
    <w:name w:val="No List1"/>
    <w:next w:val="a2"/>
    <w:uiPriority w:val="99"/>
    <w:semiHidden/>
    <w:unhideWhenUsed/>
    <w:rsid w:val="005D329E"/>
  </w:style>
  <w:style w:type="character" w:styleId="af3">
    <w:name w:val="annotation reference"/>
    <w:basedOn w:val="a0"/>
    <w:uiPriority w:val="99"/>
    <w:semiHidden/>
    <w:unhideWhenUsed/>
    <w:rsid w:val="005D329E"/>
    <w:rPr>
      <w:sz w:val="16"/>
      <w:szCs w:val="16"/>
    </w:rPr>
  </w:style>
  <w:style w:type="paragraph" w:styleId="af4">
    <w:name w:val="annotation text"/>
    <w:basedOn w:val="a"/>
    <w:link w:val="Char8"/>
    <w:uiPriority w:val="99"/>
    <w:semiHidden/>
    <w:unhideWhenUsed/>
    <w:rsid w:val="005D329E"/>
    <w:rPr>
      <w:sz w:val="20"/>
      <w:szCs w:val="20"/>
    </w:rPr>
  </w:style>
  <w:style w:type="character" w:customStyle="1" w:styleId="Char8">
    <w:name w:val="Κείμενο σχολίου Char"/>
    <w:basedOn w:val="a0"/>
    <w:link w:val="af4"/>
    <w:uiPriority w:val="99"/>
    <w:semiHidden/>
    <w:rsid w:val="005D329E"/>
    <w:rPr>
      <w:rFonts w:ascii="Times New Roman" w:eastAsia="Times New Roman" w:hAnsi="Times New Roman"/>
      <w:sz w:val="20"/>
      <w:szCs w:val="20"/>
    </w:rPr>
  </w:style>
  <w:style w:type="paragraph" w:styleId="af5">
    <w:name w:val="annotation subject"/>
    <w:basedOn w:val="af4"/>
    <w:next w:val="af4"/>
    <w:link w:val="Char9"/>
    <w:uiPriority w:val="99"/>
    <w:semiHidden/>
    <w:unhideWhenUsed/>
    <w:rsid w:val="005D329E"/>
    <w:rPr>
      <w:b/>
      <w:bCs/>
    </w:rPr>
  </w:style>
  <w:style w:type="character" w:customStyle="1" w:styleId="Char9">
    <w:name w:val="Θέμα σχολίου Char"/>
    <w:basedOn w:val="Char8"/>
    <w:link w:val="af5"/>
    <w:uiPriority w:val="99"/>
    <w:semiHidden/>
    <w:rsid w:val="005D329E"/>
    <w:rPr>
      <w:rFonts w:ascii="Times New Roman" w:eastAsia="Times New Roman" w:hAnsi="Times New Roman"/>
      <w:b/>
      <w:bCs/>
      <w:sz w:val="20"/>
      <w:szCs w:val="20"/>
    </w:rPr>
  </w:style>
  <w:style w:type="paragraph" w:styleId="af6">
    <w:name w:val="footnote text"/>
    <w:basedOn w:val="a"/>
    <w:link w:val="Chara"/>
    <w:unhideWhenUsed/>
    <w:rsid w:val="005D329E"/>
    <w:rPr>
      <w:sz w:val="20"/>
      <w:szCs w:val="20"/>
    </w:rPr>
  </w:style>
  <w:style w:type="character" w:customStyle="1" w:styleId="Chara">
    <w:name w:val="Κείμενο υποσημείωσης Char"/>
    <w:basedOn w:val="a0"/>
    <w:link w:val="af6"/>
    <w:semiHidden/>
    <w:rsid w:val="005D329E"/>
    <w:rPr>
      <w:rFonts w:ascii="Times New Roman" w:eastAsia="Times New Roman" w:hAnsi="Times New Roman"/>
      <w:sz w:val="20"/>
      <w:szCs w:val="20"/>
    </w:rPr>
  </w:style>
  <w:style w:type="character" w:styleId="af7">
    <w:name w:val="footnote reference"/>
    <w:basedOn w:val="a0"/>
    <w:unhideWhenUsed/>
    <w:rsid w:val="005D329E"/>
    <w:rPr>
      <w:vertAlign w:val="superscript"/>
    </w:rPr>
  </w:style>
  <w:style w:type="character" w:styleId="af8">
    <w:name w:val="endnote reference"/>
    <w:basedOn w:val="a0"/>
    <w:uiPriority w:val="99"/>
    <w:semiHidden/>
    <w:unhideWhenUsed/>
    <w:rsid w:val="005D329E"/>
    <w:rPr>
      <w:vertAlign w:val="superscript"/>
    </w:rPr>
  </w:style>
  <w:style w:type="character" w:customStyle="1" w:styleId="WW8Num2z7">
    <w:name w:val="WW8Num2z7"/>
    <w:rsid w:val="00F603E2"/>
  </w:style>
  <w:style w:type="character" w:customStyle="1" w:styleId="NormalBoldChar">
    <w:name w:val="NormalBold Char"/>
    <w:rsid w:val="00F603E2"/>
    <w:rPr>
      <w:rFonts w:ascii="Times New Roman" w:eastAsia="Times New Roman" w:hAnsi="Times New Roman" w:cs="Times New Roman"/>
      <w:b/>
      <w:sz w:val="24"/>
      <w:lang w:val="el-GR"/>
    </w:rPr>
  </w:style>
  <w:style w:type="paragraph" w:customStyle="1" w:styleId="ChapterTitle">
    <w:name w:val="ChapterTitle"/>
    <w:basedOn w:val="a"/>
    <w:next w:val="a"/>
    <w:rsid w:val="00F603E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603E2"/>
    <w:pPr>
      <w:keepNext/>
      <w:suppressAutoHyphens/>
      <w:spacing w:before="120" w:after="360" w:line="276" w:lineRule="auto"/>
      <w:ind w:firstLine="397"/>
      <w:jc w:val="center"/>
    </w:pPr>
    <w:rPr>
      <w:rFonts w:ascii="Calibri" w:hAnsi="Calibri" w:cs="Calibri"/>
      <w:b/>
      <w:smallCaps/>
      <w:kern w:val="1"/>
      <w:sz w:val="28"/>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9494">
      <w:bodyDiv w:val="1"/>
      <w:marLeft w:val="0"/>
      <w:marRight w:val="0"/>
      <w:marTop w:val="0"/>
      <w:marBottom w:val="0"/>
      <w:divBdr>
        <w:top w:val="none" w:sz="0" w:space="0" w:color="auto"/>
        <w:left w:val="none" w:sz="0" w:space="0" w:color="auto"/>
        <w:bottom w:val="none" w:sz="0" w:space="0" w:color="auto"/>
        <w:right w:val="none" w:sz="0" w:space="0" w:color="auto"/>
      </w:divBdr>
    </w:div>
    <w:div w:id="1017148998">
      <w:bodyDiv w:val="1"/>
      <w:marLeft w:val="0"/>
      <w:marRight w:val="0"/>
      <w:marTop w:val="0"/>
      <w:marBottom w:val="0"/>
      <w:divBdr>
        <w:top w:val="none" w:sz="0" w:space="0" w:color="auto"/>
        <w:left w:val="none" w:sz="0" w:space="0" w:color="auto"/>
        <w:bottom w:val="none" w:sz="0" w:space="0" w:color="auto"/>
        <w:right w:val="none" w:sz="0" w:space="0" w:color="auto"/>
      </w:divBdr>
    </w:div>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santoni@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tsantoni@0144.syzefxis.gov.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2F7E2-0856-405D-9E31-FBD19DD5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30</Pages>
  <Words>9173</Words>
  <Characters>55848</Characters>
  <Application>Microsoft Office Word</Application>
  <DocSecurity>0</DocSecurity>
  <Lines>465</Lines>
  <Paragraphs>129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208</cp:revision>
  <cp:lastPrinted>2017-04-28T11:02:00Z</cp:lastPrinted>
  <dcterms:created xsi:type="dcterms:W3CDTF">2016-11-15T08:20:00Z</dcterms:created>
  <dcterms:modified xsi:type="dcterms:W3CDTF">2018-04-27T06:53:00Z</dcterms:modified>
</cp:coreProperties>
</file>