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44577" w:rsidRPr="00266EF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66115" cy="666115"/>
            <wp:effectExtent l="19050" t="0" r="63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6EF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44577">
        <w:rPr>
          <w:rFonts w:ascii="Times New Roman" w:hAnsi="Times New Roman" w:cs="Times New Roman"/>
          <w:sz w:val="24"/>
          <w:szCs w:val="24"/>
        </w:rPr>
        <w:t xml:space="preserve">                       Μοσχάτο </w:t>
      </w:r>
      <w:r w:rsidR="00F44577" w:rsidRPr="00F44577">
        <w:rPr>
          <w:rFonts w:ascii="Times New Roman" w:hAnsi="Times New Roman" w:cs="Times New Roman"/>
          <w:sz w:val="24"/>
          <w:szCs w:val="24"/>
        </w:rPr>
        <w:t>13</w:t>
      </w:r>
      <w:r w:rsidRPr="00266EF1">
        <w:rPr>
          <w:rFonts w:ascii="Times New Roman" w:hAnsi="Times New Roman" w:cs="Times New Roman"/>
          <w:sz w:val="24"/>
          <w:szCs w:val="24"/>
        </w:rPr>
        <w:t xml:space="preserve"> / 3/ 2018          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EF1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                     </w:t>
      </w:r>
      <w:r w:rsidR="00F44577" w:rsidRPr="00266EF1">
        <w:rPr>
          <w:rFonts w:ascii="Times New Roman" w:hAnsi="Times New Roman" w:cs="Times New Roman"/>
          <w:sz w:val="24"/>
          <w:szCs w:val="24"/>
        </w:rPr>
        <w:t xml:space="preserve">Αρ. </w:t>
      </w:r>
      <w:proofErr w:type="spellStart"/>
      <w:r w:rsidR="00F44577" w:rsidRPr="00266EF1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="00F44577" w:rsidRPr="00266EF1">
        <w:rPr>
          <w:rFonts w:ascii="Times New Roman" w:hAnsi="Times New Roman" w:cs="Times New Roman"/>
          <w:sz w:val="24"/>
          <w:szCs w:val="24"/>
        </w:rPr>
        <w:t xml:space="preserve">: </w:t>
      </w:r>
      <w:r w:rsidR="009A560F">
        <w:rPr>
          <w:rFonts w:ascii="Times New Roman" w:hAnsi="Times New Roman" w:cs="Times New Roman"/>
          <w:sz w:val="24"/>
          <w:szCs w:val="24"/>
        </w:rPr>
        <w:t>4493</w:t>
      </w:r>
      <w:r w:rsidRPr="00266E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EF1">
        <w:rPr>
          <w:rFonts w:ascii="Times New Roman" w:hAnsi="Times New Roman" w:cs="Times New Roman"/>
          <w:b/>
          <w:sz w:val="24"/>
          <w:szCs w:val="24"/>
        </w:rPr>
        <w:t>ΔΗΜΟΣ ΜΟΣΧΑΤΟΥ-ΤΑΥΡΟΥ</w:t>
      </w:r>
    </w:p>
    <w:p w:rsidR="00D1710F" w:rsidRPr="00266EF1" w:rsidRDefault="00D445EA" w:rsidP="00D171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45EA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>
              <w:txbxContent>
                <w:p w:rsidR="00D1710F" w:rsidRDefault="00D1710F" w:rsidP="00D1710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</w:t>
                  </w:r>
                  <w:r w:rsidR="00E474A1">
                    <w:rPr>
                      <w:b/>
                      <w:sz w:val="20"/>
                      <w:szCs w:val="20"/>
                    </w:rPr>
                    <w:t xml:space="preserve">                      </w:t>
                  </w: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D1710F" w:rsidRDefault="00D1710F" w:rsidP="00D1710F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Ε.ΠΟΙ.ΖΩ.</w:t>
                  </w:r>
                </w:p>
                <w:p w:rsidR="00D1710F" w:rsidRDefault="00D1710F" w:rsidP="00D1710F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1710F" w:rsidRPr="00266EF1">
        <w:rPr>
          <w:rFonts w:ascii="Times New Roman" w:hAnsi="Times New Roman" w:cs="Times New Roman"/>
          <w:b/>
          <w:sz w:val="24"/>
          <w:szCs w:val="24"/>
        </w:rPr>
        <w:t xml:space="preserve">Δ/νση Πρασίνου και </w:t>
      </w:r>
      <w:proofErr w:type="spellStart"/>
      <w:r w:rsidR="00D1710F" w:rsidRPr="00266EF1">
        <w:rPr>
          <w:rFonts w:ascii="Times New Roman" w:hAnsi="Times New Roman" w:cs="Times New Roman"/>
          <w:b/>
          <w:sz w:val="24"/>
          <w:szCs w:val="24"/>
        </w:rPr>
        <w:t>κηποτεχνίας</w:t>
      </w:r>
      <w:proofErr w:type="spellEnd"/>
      <w:r w:rsidR="00D1710F" w:rsidRPr="00266EF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>Τμήμα Μελετών &amp; Εποπτείας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Κοραή 36 &amp; Αγ. Γερασίμου, Τ.Κ.183.45      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66EF1">
        <w:rPr>
          <w:rFonts w:ascii="Times New Roman" w:hAnsi="Times New Roman" w:cs="Times New Roman"/>
          <w:sz w:val="24"/>
          <w:szCs w:val="24"/>
        </w:rPr>
        <w:t>Τηλ</w:t>
      </w:r>
      <w:proofErr w:type="spellEnd"/>
      <w:r w:rsidRPr="00266EF1">
        <w:rPr>
          <w:rFonts w:ascii="Times New Roman" w:hAnsi="Times New Roman" w:cs="Times New Roman"/>
          <w:sz w:val="24"/>
          <w:szCs w:val="24"/>
        </w:rPr>
        <w:t xml:space="preserve">.: 213-2036205                 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66EF1">
        <w:rPr>
          <w:rFonts w:ascii="Times New Roman" w:hAnsi="Times New Roman" w:cs="Times New Roman"/>
          <w:sz w:val="24"/>
          <w:szCs w:val="24"/>
          <w:lang w:val="fr-FR"/>
        </w:rPr>
        <w:t>FAX: 21</w:t>
      </w:r>
      <w:r w:rsidR="00F44577">
        <w:rPr>
          <w:rFonts w:ascii="Times New Roman" w:hAnsi="Times New Roman" w:cs="Times New Roman"/>
          <w:sz w:val="24"/>
          <w:szCs w:val="24"/>
        </w:rPr>
        <w:t>3-203622</w:t>
      </w:r>
      <w:r w:rsidRPr="00266EF1">
        <w:rPr>
          <w:rFonts w:ascii="Times New Roman" w:hAnsi="Times New Roman" w:cs="Times New Roman"/>
          <w:sz w:val="24"/>
          <w:szCs w:val="24"/>
        </w:rPr>
        <w:t>8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66EF1">
        <w:rPr>
          <w:rFonts w:ascii="Times New Roman" w:hAnsi="Times New Roman" w:cs="Times New Roman"/>
          <w:sz w:val="24"/>
          <w:szCs w:val="24"/>
          <w:lang w:val="fr-FR"/>
        </w:rPr>
        <w:t>e-mail:kbalndounis@</w:t>
      </w:r>
      <w:r w:rsidR="00F44577" w:rsidRPr="00F44577">
        <w:rPr>
          <w:rFonts w:ascii="Times New Roman" w:hAnsi="Times New Roman" w:cs="Times New Roman"/>
          <w:sz w:val="24"/>
          <w:szCs w:val="24"/>
          <w:lang w:val="fr-FR"/>
        </w:rPr>
        <w:t>0168.syzefxis.gov</w:t>
      </w:r>
      <w:r w:rsidRPr="00266EF1">
        <w:rPr>
          <w:rFonts w:ascii="Times New Roman" w:hAnsi="Times New Roman" w:cs="Times New Roman"/>
          <w:sz w:val="24"/>
          <w:szCs w:val="24"/>
          <w:lang w:val="fr-FR"/>
        </w:rPr>
        <w:t>.gr</w:t>
      </w:r>
      <w:proofErr w:type="spellEnd"/>
      <w:r w:rsidRPr="00266EF1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</w:t>
      </w:r>
    </w:p>
    <w:p w:rsidR="00D1710F" w:rsidRPr="00266EF1" w:rsidRDefault="00D1710F" w:rsidP="00D1710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266EF1">
        <w:rPr>
          <w:rFonts w:ascii="Times New Roman" w:hAnsi="Times New Roman" w:cs="Times New Roman"/>
          <w:noProof/>
          <w:sz w:val="24"/>
          <w:szCs w:val="24"/>
        </w:rPr>
        <w:t xml:space="preserve">Πληροφορίες:Μπαλντούνης Κωνσταντίνος </w:t>
      </w:r>
    </w:p>
    <w:p w:rsidR="00D1710F" w:rsidRPr="00266EF1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D1710F" w:rsidRPr="00266EF1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710F" w:rsidRPr="00EF41FA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>ΘΕΜΑ: «</w:t>
      </w:r>
      <w:r w:rsidR="002623E8" w:rsidRPr="00266EF1">
        <w:rPr>
          <w:rFonts w:ascii="Times New Roman" w:hAnsi="Times New Roman" w:cs="Times New Roman"/>
          <w:sz w:val="24"/>
          <w:szCs w:val="24"/>
        </w:rPr>
        <w:t>Εργασίες ανακατασκευής Πλατείας Λαού</w:t>
      </w:r>
      <w:r w:rsidR="005A0F90" w:rsidRPr="00266EF1">
        <w:rPr>
          <w:rFonts w:ascii="Times New Roman" w:hAnsi="Times New Roman" w:cs="Times New Roman"/>
          <w:sz w:val="24"/>
          <w:szCs w:val="24"/>
        </w:rPr>
        <w:t xml:space="preserve"> </w:t>
      </w:r>
      <w:r w:rsidRPr="00266EF1">
        <w:rPr>
          <w:rFonts w:ascii="Times New Roman" w:hAnsi="Times New Roman" w:cs="Times New Roman"/>
          <w:sz w:val="24"/>
          <w:szCs w:val="24"/>
        </w:rPr>
        <w:t>».</w:t>
      </w:r>
    </w:p>
    <w:p w:rsidR="00D1710F" w:rsidRPr="00266EF1" w:rsidRDefault="00D1710F" w:rsidP="00BE7DC6">
      <w:pPr>
        <w:spacing w:line="24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>Η Υπηρεσία μέσα στο 2018 προγραμματίζει</w:t>
      </w:r>
      <w:r w:rsidR="00EF41FA" w:rsidRPr="00EF41FA">
        <w:rPr>
          <w:rFonts w:ascii="Times New Roman" w:hAnsi="Times New Roman" w:cs="Times New Roman"/>
          <w:sz w:val="24"/>
          <w:szCs w:val="24"/>
        </w:rPr>
        <w:t xml:space="preserve"> </w:t>
      </w:r>
      <w:r w:rsidR="00EF41FA">
        <w:rPr>
          <w:rFonts w:ascii="Times New Roman" w:hAnsi="Times New Roman" w:cs="Times New Roman"/>
          <w:sz w:val="24"/>
          <w:szCs w:val="24"/>
        </w:rPr>
        <w:t xml:space="preserve">ένα </w:t>
      </w:r>
      <w:r w:rsidRPr="00266EF1">
        <w:rPr>
          <w:rFonts w:ascii="Times New Roman" w:hAnsi="Times New Roman" w:cs="Times New Roman"/>
          <w:sz w:val="24"/>
          <w:szCs w:val="24"/>
        </w:rPr>
        <w:t xml:space="preserve"> σύνολο εργασιών ανακατασκευής του πρασίνου στη</w:t>
      </w:r>
      <w:r w:rsidR="00962336">
        <w:rPr>
          <w:rFonts w:ascii="Times New Roman" w:hAnsi="Times New Roman" w:cs="Times New Roman"/>
          <w:sz w:val="24"/>
          <w:szCs w:val="24"/>
        </w:rPr>
        <w:t xml:space="preserve">ν Πλατεία Λαού της </w:t>
      </w:r>
      <w:r w:rsidRPr="00266EF1">
        <w:rPr>
          <w:rFonts w:ascii="Times New Roman" w:hAnsi="Times New Roman" w:cs="Times New Roman"/>
          <w:sz w:val="24"/>
          <w:szCs w:val="24"/>
        </w:rPr>
        <w:t>Δημοτική</w:t>
      </w:r>
      <w:r w:rsidR="00962336">
        <w:rPr>
          <w:rFonts w:ascii="Times New Roman" w:hAnsi="Times New Roman" w:cs="Times New Roman"/>
          <w:sz w:val="24"/>
          <w:szCs w:val="24"/>
        </w:rPr>
        <w:t>ς</w:t>
      </w:r>
      <w:r w:rsidRPr="00266EF1">
        <w:rPr>
          <w:rFonts w:ascii="Times New Roman" w:hAnsi="Times New Roman" w:cs="Times New Roman"/>
          <w:sz w:val="24"/>
          <w:szCs w:val="24"/>
        </w:rPr>
        <w:t xml:space="preserve"> κοινότητα</w:t>
      </w:r>
      <w:r w:rsidR="00962336">
        <w:rPr>
          <w:rFonts w:ascii="Times New Roman" w:hAnsi="Times New Roman" w:cs="Times New Roman"/>
          <w:sz w:val="24"/>
          <w:szCs w:val="24"/>
        </w:rPr>
        <w:t>ς</w:t>
      </w:r>
      <w:r w:rsidRPr="00266EF1">
        <w:rPr>
          <w:rFonts w:ascii="Times New Roman" w:hAnsi="Times New Roman" w:cs="Times New Roman"/>
          <w:sz w:val="24"/>
          <w:szCs w:val="24"/>
        </w:rPr>
        <w:t xml:space="preserve"> Ταύρου.</w:t>
      </w:r>
    </w:p>
    <w:p w:rsidR="00D1710F" w:rsidRPr="00266EF1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Οι χώροι πρασίνου στο συγκεκριμένο χώρο έχουν να ανακατασκευασθούν από τη δεκαετία του 1980 με συνέπεια το αρχικό σχεδιασμένο σύστημα κάτω από την πίεση </w:t>
      </w:r>
      <w:proofErr w:type="spellStart"/>
      <w:r w:rsidRPr="00266EF1">
        <w:rPr>
          <w:rFonts w:ascii="Times New Roman" w:hAnsi="Times New Roman" w:cs="Times New Roman"/>
          <w:sz w:val="24"/>
          <w:szCs w:val="24"/>
        </w:rPr>
        <w:t>χωρο</w:t>
      </w:r>
      <w:r w:rsidR="00EF41FA">
        <w:rPr>
          <w:rFonts w:ascii="Times New Roman" w:hAnsi="Times New Roman" w:cs="Times New Roman"/>
          <w:sz w:val="24"/>
          <w:szCs w:val="24"/>
        </w:rPr>
        <w:t>κατακτητικών</w:t>
      </w:r>
      <w:proofErr w:type="spellEnd"/>
      <w:r w:rsidR="00EF41FA">
        <w:rPr>
          <w:rFonts w:ascii="Times New Roman" w:hAnsi="Times New Roman" w:cs="Times New Roman"/>
          <w:sz w:val="24"/>
          <w:szCs w:val="24"/>
        </w:rPr>
        <w:t xml:space="preserve"> φυτών όπως </w:t>
      </w:r>
      <w:proofErr w:type="spellStart"/>
      <w:r w:rsidR="00EF41FA">
        <w:rPr>
          <w:rFonts w:ascii="Times New Roman" w:hAnsi="Times New Roman" w:cs="Times New Roman"/>
          <w:sz w:val="24"/>
          <w:szCs w:val="24"/>
        </w:rPr>
        <w:t>Αίλανθοι</w:t>
      </w:r>
      <w:proofErr w:type="spellEnd"/>
      <w:r w:rsidRPr="00266EF1">
        <w:rPr>
          <w:rFonts w:ascii="Times New Roman" w:hAnsi="Times New Roman" w:cs="Times New Roman"/>
          <w:sz w:val="24"/>
          <w:szCs w:val="24"/>
        </w:rPr>
        <w:t xml:space="preserve"> και ζιζανίων έχει οδηγήσει στη μείωση της λειτουργικής και αισθητικής τους αξίας.</w:t>
      </w:r>
    </w:p>
    <w:p w:rsidR="00D1710F" w:rsidRPr="00266EF1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Η </w:t>
      </w:r>
      <w:r w:rsidR="00EF41FA" w:rsidRPr="00266EF1">
        <w:rPr>
          <w:rFonts w:ascii="Times New Roman" w:hAnsi="Times New Roman" w:cs="Times New Roman"/>
          <w:sz w:val="24"/>
          <w:szCs w:val="24"/>
        </w:rPr>
        <w:t>αποξήλωση</w:t>
      </w:r>
      <w:r w:rsidRPr="00266EF1">
        <w:rPr>
          <w:rFonts w:ascii="Times New Roman" w:hAnsi="Times New Roman" w:cs="Times New Roman"/>
          <w:sz w:val="24"/>
          <w:szCs w:val="24"/>
        </w:rPr>
        <w:t xml:space="preserve"> και απομ</w:t>
      </w:r>
      <w:r w:rsidR="00EF41FA">
        <w:rPr>
          <w:rFonts w:ascii="Times New Roman" w:hAnsi="Times New Roman" w:cs="Times New Roman"/>
          <w:sz w:val="24"/>
          <w:szCs w:val="24"/>
        </w:rPr>
        <w:t>άκρυνση της λίστας των κατωτέρω</w:t>
      </w:r>
      <w:r w:rsidRPr="00266EF1">
        <w:rPr>
          <w:rFonts w:ascii="Times New Roman" w:hAnsi="Times New Roman" w:cs="Times New Roman"/>
          <w:sz w:val="24"/>
          <w:szCs w:val="24"/>
        </w:rPr>
        <w:t xml:space="preserve"> δέντρων και θάμνων κρίνεται απαραίτητη προκειμένου να εφαρμοσθεί το </w:t>
      </w:r>
      <w:proofErr w:type="spellStart"/>
      <w:r w:rsidRPr="00266EF1">
        <w:rPr>
          <w:rFonts w:ascii="Times New Roman" w:hAnsi="Times New Roman" w:cs="Times New Roman"/>
          <w:sz w:val="24"/>
          <w:szCs w:val="24"/>
        </w:rPr>
        <w:t>φυτοτεχνικό</w:t>
      </w:r>
      <w:proofErr w:type="spellEnd"/>
      <w:r w:rsidRPr="00266EF1">
        <w:rPr>
          <w:rFonts w:ascii="Times New Roman" w:hAnsi="Times New Roman" w:cs="Times New Roman"/>
          <w:sz w:val="24"/>
          <w:szCs w:val="24"/>
        </w:rPr>
        <w:t xml:space="preserve"> σχέδιο που συνέταξε η Υπηρεσία και προβλέπεται συνολικά αύξηση των δέντρων και θάμνων πολλαπλάσια των υπαρχόντων και υψηλότερης αισθητικής και λειτουργικής αξίας.  </w:t>
      </w:r>
    </w:p>
    <w:p w:rsidR="00716FF7" w:rsidRPr="00266EF1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8655" w:type="dxa"/>
        <w:tblInd w:w="100" w:type="dxa"/>
        <w:tblLook w:val="04A0"/>
      </w:tblPr>
      <w:tblGrid>
        <w:gridCol w:w="492"/>
        <w:gridCol w:w="1319"/>
        <w:gridCol w:w="1319"/>
        <w:gridCol w:w="1698"/>
        <w:gridCol w:w="1701"/>
        <w:gridCol w:w="2126"/>
      </w:tblGrid>
      <w:tr w:rsidR="00716FF7" w:rsidRPr="00716FF7" w:rsidTr="00BE7DC6">
        <w:trPr>
          <w:trHeight w:val="6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A/A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Συντεταγμένες χ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Συντεταγμένες ψ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Είδος δέντρου &amp; Είδος θάμνου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Λατινική Ονομασία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Παρατηρησεις</w:t>
            </w:r>
            <w:proofErr w:type="spellEnd"/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Παρκινσόνια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Parkinsonia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aculeata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4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Κουτσουπιά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Cercis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siliquastrum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6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Αίλανθος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Ailanthus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glandulosa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8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Αίλανθος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Ailanthus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glandulosa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7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Αίλανθος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Ailanthus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glandulosa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Ροδιά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Punica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granatum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19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Δάφνη Απόλλωνος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Laurus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nobilis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6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Κορομηλιά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Prunus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cerasifera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7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Φοίνικας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Phoenix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canariensis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7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Λιγούστρο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Ligustrum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japonicum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78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Κυδωνίαστρο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Cotoneaster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horizontalis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132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Λιγούστρο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Ligustrum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japonicum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Γιούκα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youcca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filamentosa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Ν04202478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Λαντάνα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Lantana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camara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98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Ν04202487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Λεύκα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Populus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euramericana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Είναι σάπια να γίνει ολική αφαίρεση</w:t>
            </w:r>
          </w:p>
        </w:tc>
      </w:tr>
      <w:tr w:rsidR="00716FF7" w:rsidRPr="00716FF7" w:rsidTr="00BE7DC6">
        <w:trPr>
          <w:trHeight w:val="488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Λεύκα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Populus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euramericana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 &amp; δύο κορμούς Λεύκας που βρίσκονται δίπλα</w:t>
            </w:r>
          </w:p>
        </w:tc>
      </w:tr>
      <w:tr w:rsidR="00716FF7" w:rsidRPr="00716FF7" w:rsidTr="00BE7DC6">
        <w:trPr>
          <w:trHeight w:val="35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Λιγούστρο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Ligustrum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japonicum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Κυδωνίαστρο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Cotoneaster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horizontalis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Λαντάνα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Lantana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camara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8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Σύδεντρο 4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Μελίες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να γίνει ολική αφαίρεση</w:t>
            </w:r>
          </w:p>
        </w:tc>
      </w:tr>
      <w:tr w:rsidR="00716FF7" w:rsidRPr="00716FF7" w:rsidTr="00BE7DC6">
        <w:trPr>
          <w:trHeight w:val="33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Ν04202514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Ξερός θάμνος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548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Ολική αφαίρεση στους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Αιλανθους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που βρίσκονται πίσω στις κερκίδες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Ολική αφαίρεση 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Ν04202548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Νερατζιά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Citrus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aurautium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Ολική αφαίρεση 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Ν04202547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Συκιά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ficus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carica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Ολική αφαίρεση 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Σύδεντρο 4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Μελίες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να γίνει ολική αφαίρεση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Σύδεντρο 2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Μελίες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να γίνει 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Σύδεντρο 2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Μελίες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να γίνει 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Ν04202564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Ν04202558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Ξερό δέντρο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Ν04202555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Ν04202545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Melia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azedarach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Σύδεντρο 2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Μελίες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να γίνει ολική αφαίρεση</w:t>
            </w:r>
          </w:p>
        </w:tc>
      </w:tr>
      <w:tr w:rsidR="00716FF7" w:rsidRPr="00716FF7" w:rsidTr="00BE7DC6">
        <w:trPr>
          <w:trHeight w:val="1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Τούγια (κορμός﴿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68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Γιούκα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youcca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filamentosa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73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Ράμνος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Rhamnus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alaternus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845BF2">
        <w:trPr>
          <w:trHeight w:val="27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Φοίνικας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Phoenix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canariensis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  <w:tr w:rsidR="00716FF7" w:rsidRPr="00716FF7" w:rsidTr="00BE7DC6">
        <w:trPr>
          <w:trHeight w:val="2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Ε00473023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Ν04202518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Ροδιά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Punica</w:t>
            </w:r>
            <w:proofErr w:type="spellEnd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716FF7">
              <w:rPr>
                <w:rFonts w:ascii="Arial" w:eastAsia="Times New Roman" w:hAnsi="Arial" w:cs="Arial"/>
                <w:sz w:val="16"/>
                <w:szCs w:val="16"/>
              </w:rPr>
              <w:t>granatum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FF7" w:rsidRPr="00716FF7" w:rsidRDefault="00716FF7" w:rsidP="00716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16FF7">
              <w:rPr>
                <w:rFonts w:ascii="Arial" w:eastAsia="Times New Roman" w:hAnsi="Arial" w:cs="Arial"/>
                <w:sz w:val="16"/>
                <w:szCs w:val="16"/>
              </w:rPr>
              <w:t>Ολική αφαίρεση</w:t>
            </w:r>
          </w:p>
        </w:tc>
      </w:tr>
    </w:tbl>
    <w:p w:rsidR="00716FF7" w:rsidRPr="00716FF7" w:rsidRDefault="00D1710F" w:rsidP="00D17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FF7" w:rsidRDefault="00716FF7" w:rsidP="00D1710F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1710F" w:rsidRPr="00266EF1" w:rsidRDefault="00D1710F" w:rsidP="00845B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>Η ΕΙΣΗΓΗΤΡΙΑ</w:t>
      </w:r>
    </w:p>
    <w:p w:rsidR="00D1710F" w:rsidRPr="00266EF1" w:rsidRDefault="00D1710F" w:rsidP="00D171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710F" w:rsidRPr="00266EF1" w:rsidRDefault="00D1710F" w:rsidP="00D171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710F" w:rsidRPr="00266EF1" w:rsidRDefault="00D1710F" w:rsidP="00D171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EF1">
        <w:rPr>
          <w:rFonts w:ascii="Times New Roman" w:hAnsi="Times New Roman" w:cs="Times New Roman"/>
          <w:sz w:val="24"/>
          <w:szCs w:val="24"/>
        </w:rPr>
        <w:t>ΤΣΙΑΚΑΛΟΥ ΚΩΝΣΤΑΝΤΟΥΛΑ</w:t>
      </w:r>
    </w:p>
    <w:p w:rsidR="00D1710F" w:rsidRPr="00266EF1" w:rsidRDefault="00D1710F" w:rsidP="00D1710F">
      <w:pPr>
        <w:rPr>
          <w:rFonts w:ascii="Times New Roman" w:hAnsi="Times New Roman" w:cs="Times New Roman"/>
          <w:sz w:val="24"/>
          <w:szCs w:val="24"/>
        </w:rPr>
      </w:pPr>
    </w:p>
    <w:p w:rsidR="00E82C73" w:rsidRPr="00266EF1" w:rsidRDefault="00E82C73">
      <w:pPr>
        <w:rPr>
          <w:rFonts w:ascii="Times New Roman" w:hAnsi="Times New Roman" w:cs="Times New Roman"/>
          <w:sz w:val="24"/>
          <w:szCs w:val="24"/>
        </w:rPr>
      </w:pPr>
    </w:p>
    <w:sectPr w:rsidR="00E82C73" w:rsidRPr="00266EF1" w:rsidSect="00BE7DC6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>
    <w:useFELayout/>
  </w:compat>
  <w:rsids>
    <w:rsidRoot w:val="00D1710F"/>
    <w:rsid w:val="001713DB"/>
    <w:rsid w:val="002623E8"/>
    <w:rsid w:val="00266EF1"/>
    <w:rsid w:val="00352868"/>
    <w:rsid w:val="00487F06"/>
    <w:rsid w:val="005A0F90"/>
    <w:rsid w:val="005C5B14"/>
    <w:rsid w:val="00716FF7"/>
    <w:rsid w:val="007D0AD8"/>
    <w:rsid w:val="00845BF2"/>
    <w:rsid w:val="00864456"/>
    <w:rsid w:val="008B00CB"/>
    <w:rsid w:val="00962336"/>
    <w:rsid w:val="009A560F"/>
    <w:rsid w:val="00BE7DC6"/>
    <w:rsid w:val="00D1710F"/>
    <w:rsid w:val="00D445EA"/>
    <w:rsid w:val="00E31D86"/>
    <w:rsid w:val="00E474A1"/>
    <w:rsid w:val="00E82C73"/>
    <w:rsid w:val="00EF41FA"/>
    <w:rsid w:val="00F4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17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0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2E26-6D87-4E89-A199-2AC27E3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658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13</cp:revision>
  <dcterms:created xsi:type="dcterms:W3CDTF">2018-03-12T05:49:00Z</dcterms:created>
  <dcterms:modified xsi:type="dcterms:W3CDTF">2018-03-13T07:54:00Z</dcterms:modified>
</cp:coreProperties>
</file>