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2069"/>
        <w:gridCol w:w="257"/>
        <w:gridCol w:w="2655"/>
        <w:gridCol w:w="4208"/>
      </w:tblGrid>
      <w:tr w:rsidR="006B2D54">
        <w:trPr>
          <w:cantSplit/>
          <w:trHeight w:val="80"/>
        </w:trPr>
        <w:tc>
          <w:tcPr>
            <w:tcW w:w="4981" w:type="dxa"/>
            <w:gridSpan w:val="3"/>
          </w:tcPr>
          <w:p w:rsidR="006B2D54" w:rsidRDefault="006B2D54">
            <w:pPr>
              <w:pStyle w:val="1"/>
              <w:snapToGrid w:val="0"/>
              <w:ind w:left="0"/>
              <w:jc w:val="left"/>
              <w:rPr>
                <w:rFonts w:ascii="Arial" w:hAnsi="Arial" w:cs="Arial"/>
                <w:bCs/>
                <w:szCs w:val="24"/>
                <w:lang w:val="en-US"/>
              </w:rPr>
            </w:pPr>
          </w:p>
        </w:tc>
        <w:tc>
          <w:tcPr>
            <w:tcW w:w="4208" w:type="dxa"/>
          </w:tcPr>
          <w:p w:rsidR="006B2D54" w:rsidRDefault="006B2D54">
            <w:pPr>
              <w:rPr>
                <w:rFonts w:ascii="Arial" w:hAnsi="Arial" w:cs="Arial"/>
                <w:sz w:val="22"/>
              </w:rPr>
            </w:pPr>
          </w:p>
        </w:tc>
      </w:tr>
      <w:tr w:rsidR="006B2D54">
        <w:trPr>
          <w:trHeight w:val="298"/>
        </w:trPr>
        <w:tc>
          <w:tcPr>
            <w:tcW w:w="4981" w:type="dxa"/>
            <w:gridSpan w:val="3"/>
          </w:tcPr>
          <w:p w:rsidR="006B2D54" w:rsidRDefault="00E86437">
            <w:pPr>
              <w:pStyle w:val="1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noProof/>
                <w:color w:val="999999"/>
                <w:lang w:eastAsia="el-GR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D54" w:rsidRDefault="00B65F3F">
            <w:pPr>
              <w:pStyle w:val="1"/>
              <w:ind w:left="0" w:firstLine="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                ΕΛΛΗΝΙΚΗ ΔΗΜΟΚΡΑΤΙΑ                                                             </w:t>
            </w:r>
          </w:p>
          <w:p w:rsidR="006B2D54" w:rsidRDefault="00B65F3F">
            <w:pPr>
              <w:pStyle w:val="1"/>
              <w:ind w:left="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ΔΗΜΟΣ  ΜΟΣΧΑΤΟΥ – ΤΑΥΡΟΥ                 </w:t>
            </w:r>
          </w:p>
        </w:tc>
        <w:tc>
          <w:tcPr>
            <w:tcW w:w="4208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</w:t>
            </w:r>
          </w:p>
          <w:p w:rsidR="006B2D54" w:rsidRDefault="006B2D54">
            <w:pPr>
              <w:rPr>
                <w:rFonts w:ascii="Arial" w:hAnsi="Arial" w:cs="Arial"/>
                <w:sz w:val="22"/>
                <w:szCs w:val="22"/>
              </w:rPr>
            </w:pPr>
          </w:p>
          <w:p w:rsidR="006B2D54" w:rsidRDefault="006B2D54">
            <w:pPr>
              <w:rPr>
                <w:rFonts w:ascii="Arial" w:hAnsi="Arial" w:cs="Arial"/>
                <w:sz w:val="22"/>
                <w:szCs w:val="22"/>
              </w:rPr>
            </w:pPr>
          </w:p>
          <w:p w:rsidR="006B2D54" w:rsidRPr="0057392F" w:rsidRDefault="00786861">
            <w:pPr>
              <w:ind w:firstLine="720"/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Μοσχάτο  </w:t>
            </w:r>
            <w:r w:rsidR="0057392F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="0057392F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="00B65F3F">
              <w:rPr>
                <w:rFonts w:ascii="Arial" w:hAnsi="Arial" w:cs="Arial"/>
                <w:sz w:val="22"/>
                <w:szCs w:val="22"/>
              </w:rPr>
              <w:t>/201</w:t>
            </w:r>
            <w:r w:rsidR="0057392F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</w:p>
        </w:tc>
      </w:tr>
      <w:tr w:rsidR="006B2D54">
        <w:trPr>
          <w:trHeight w:val="250"/>
        </w:trPr>
        <w:tc>
          <w:tcPr>
            <w:tcW w:w="4981" w:type="dxa"/>
            <w:gridSpan w:val="3"/>
          </w:tcPr>
          <w:p w:rsidR="006B2D54" w:rsidRDefault="00B65F3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ΔΙΕΥΘΥΝΣΗ ΤΕΧΝΙΚΩΝ ΥΠΗΡΕΣΙΩΝ</w:t>
            </w:r>
          </w:p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ΚΑΙ ΔΟΜΗΣΗΣ</w:t>
            </w:r>
          </w:p>
        </w:tc>
        <w:tc>
          <w:tcPr>
            <w:tcW w:w="4208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Αρ.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Πρωτ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ΔΥ: </w:t>
            </w:r>
          </w:p>
        </w:tc>
      </w:tr>
      <w:tr w:rsidR="006B2D54">
        <w:trPr>
          <w:trHeight w:val="510"/>
        </w:trPr>
        <w:tc>
          <w:tcPr>
            <w:tcW w:w="9189" w:type="dxa"/>
            <w:gridSpan w:val="4"/>
          </w:tcPr>
          <w:p w:rsidR="006B2D54" w:rsidRDefault="00B65F3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---------------------</w:t>
            </w:r>
          </w:p>
        </w:tc>
      </w:tr>
      <w:tr w:rsidR="006B2D54">
        <w:trPr>
          <w:cantSplit/>
          <w:trHeight w:val="282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Δ/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νση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Κοραή 36 &amp;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Αγ. Γερασίμου</w:t>
            </w:r>
          </w:p>
        </w:tc>
        <w:tc>
          <w:tcPr>
            <w:tcW w:w="4208" w:type="dxa"/>
            <w:vMerge w:val="restart"/>
          </w:tcPr>
          <w:p w:rsidR="006B2D54" w:rsidRDefault="00B65F3F">
            <w:pPr>
              <w:ind w:hanging="18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</w:t>
            </w:r>
          </w:p>
          <w:p w:rsidR="006B2D54" w:rsidRDefault="00B65F3F">
            <w:pPr>
              <w:pStyle w:val="Web"/>
              <w:spacing w:before="0" w:beforeAutospacing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Προς:</w:t>
            </w:r>
          </w:p>
          <w:p w:rsidR="006B2D54" w:rsidRDefault="00B65F3F">
            <w:pPr>
              <w:pStyle w:val="Web"/>
              <w:spacing w:before="0" w:beforeAutospacing="0"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κ.  Πρόεδρο </w:t>
            </w:r>
          </w:p>
          <w:p w:rsidR="006B2D54" w:rsidRPr="00C62B96" w:rsidRDefault="00C62B96">
            <w:pPr>
              <w:pStyle w:val="Web"/>
              <w:spacing w:before="0" w:beforeAutospacing="0" w:after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Οικονομικής Επιτροπής</w:t>
            </w:r>
            <w:r w:rsidR="00B65F3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</w:t>
            </w:r>
          </w:p>
          <w:p w:rsidR="006B2D54" w:rsidRDefault="00B65F3F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</w:p>
          <w:p w:rsidR="006B2D54" w:rsidRDefault="006B2D54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6B2D54">
        <w:trPr>
          <w:cantSplit/>
          <w:trHeight w:val="298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Ταχ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Κώδ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     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183-45</w:t>
            </w: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D54">
        <w:trPr>
          <w:cantSplit/>
          <w:trHeight w:val="282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Τηλέφωνο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213-2019610</w:t>
            </w: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D54">
        <w:trPr>
          <w:cantSplit/>
          <w:trHeight w:val="298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FAX</w:t>
            </w:r>
          </w:p>
        </w:tc>
        <w:tc>
          <w:tcPr>
            <w:tcW w:w="257" w:type="dxa"/>
          </w:tcPr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B65F3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210-9416154</w:t>
            </w: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D54">
        <w:trPr>
          <w:cantSplit/>
          <w:trHeight w:val="563"/>
        </w:trPr>
        <w:tc>
          <w:tcPr>
            <w:tcW w:w="2069" w:type="dxa"/>
          </w:tcPr>
          <w:p w:rsidR="006B2D54" w:rsidRDefault="00B65F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Αρμόδιος υπάλληλος</w:t>
            </w:r>
          </w:p>
        </w:tc>
        <w:tc>
          <w:tcPr>
            <w:tcW w:w="257" w:type="dxa"/>
          </w:tcPr>
          <w:p w:rsidR="006B2D54" w:rsidRDefault="006B2D54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B2D54" w:rsidRDefault="00B65F3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55" w:type="dxa"/>
          </w:tcPr>
          <w:p w:rsidR="006B2D54" w:rsidRDefault="006B2D54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6B2D54" w:rsidRDefault="006B2D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8" w:type="dxa"/>
            <w:vMerge/>
            <w:vAlign w:val="center"/>
          </w:tcPr>
          <w:p w:rsidR="006B2D54" w:rsidRDefault="006B2D5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B2D54" w:rsidRDefault="006B2D54">
      <w:pPr>
        <w:rPr>
          <w:rFonts w:ascii="Arial" w:hAnsi="Arial" w:cs="Arial"/>
          <w:b/>
          <w:sz w:val="22"/>
          <w:szCs w:val="22"/>
          <w:lang w:val="en-US"/>
        </w:rPr>
      </w:pPr>
    </w:p>
    <w:p w:rsidR="00E6279E" w:rsidRDefault="00E6279E" w:rsidP="0078375C">
      <w:pPr>
        <w:shd w:val="clear" w:color="auto" w:fill="FFFFFF"/>
        <w:rPr>
          <w:rFonts w:ascii="Arial" w:hAnsi="Arial" w:cs="Arial"/>
          <w:b/>
          <w:bCs/>
          <w:sz w:val="22"/>
          <w:szCs w:val="22"/>
        </w:rPr>
      </w:pPr>
    </w:p>
    <w:p w:rsidR="0078375C" w:rsidRDefault="00B65F3F" w:rsidP="0078375C">
      <w:pPr>
        <w:shd w:val="clear" w:color="auto" w:fill="FFFFFF"/>
        <w:rPr>
          <w:rFonts w:ascii="Arial" w:hAnsi="Arial" w:cs="Arial"/>
          <w:sz w:val="22"/>
          <w:szCs w:val="22"/>
        </w:rPr>
      </w:pPr>
      <w:r w:rsidRPr="00E6279E">
        <w:rPr>
          <w:rFonts w:ascii="Arial" w:hAnsi="Arial" w:cs="Arial"/>
          <w:b/>
          <w:bCs/>
          <w:sz w:val="22"/>
          <w:szCs w:val="22"/>
        </w:rPr>
        <w:t>ΘΕΜΑ</w:t>
      </w:r>
      <w:r w:rsidR="0078375C" w:rsidRPr="00E627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E6279E">
        <w:rPr>
          <w:rFonts w:ascii="Arial" w:hAnsi="Arial" w:cs="Arial"/>
          <w:b/>
          <w:bCs/>
          <w:sz w:val="22"/>
          <w:szCs w:val="22"/>
        </w:rPr>
        <w:t>:</w:t>
      </w:r>
      <w:r w:rsidR="0078375C" w:rsidRPr="0078375C">
        <w:rPr>
          <w:rFonts w:ascii="Arial" w:hAnsi="Arial" w:cs="Arial"/>
          <w:sz w:val="22"/>
          <w:szCs w:val="22"/>
        </w:rPr>
        <w:t xml:space="preserve"> Λήψη  Απόφασης για την   συγκρότηση </w:t>
      </w:r>
      <w:r w:rsidR="0078375C">
        <w:rPr>
          <w:rFonts w:ascii="Arial" w:hAnsi="Arial" w:cs="Arial"/>
          <w:sz w:val="22"/>
          <w:szCs w:val="22"/>
        </w:rPr>
        <w:t xml:space="preserve"> </w:t>
      </w:r>
      <w:r w:rsidR="0078375C" w:rsidRPr="0078375C">
        <w:rPr>
          <w:rFonts w:ascii="Arial" w:hAnsi="Arial" w:cs="Arial"/>
          <w:sz w:val="22"/>
          <w:szCs w:val="22"/>
        </w:rPr>
        <w:t xml:space="preserve">της “Επιτροπής </w:t>
      </w:r>
      <w:proofErr w:type="spellStart"/>
      <w:r w:rsidR="0078375C" w:rsidRPr="0078375C">
        <w:rPr>
          <w:rFonts w:ascii="Arial" w:hAnsi="Arial" w:cs="Arial"/>
          <w:sz w:val="22"/>
          <w:szCs w:val="22"/>
        </w:rPr>
        <w:t>∆ιαγωνισµού</w:t>
      </w:r>
      <w:proofErr w:type="spellEnd"/>
      <w:r w:rsidR="0078375C" w:rsidRPr="0078375C">
        <w:rPr>
          <w:rFonts w:ascii="Arial" w:hAnsi="Arial" w:cs="Arial"/>
          <w:sz w:val="22"/>
          <w:szCs w:val="22"/>
        </w:rPr>
        <w:t xml:space="preserve"> </w:t>
      </w:r>
      <w:r w:rsidR="0078375C">
        <w:rPr>
          <w:rFonts w:ascii="Arial" w:hAnsi="Arial" w:cs="Arial"/>
          <w:sz w:val="22"/>
          <w:szCs w:val="22"/>
        </w:rPr>
        <w:t xml:space="preserve"> </w:t>
      </w:r>
      <w:r w:rsidR="0078375C" w:rsidRPr="0078375C">
        <w:rPr>
          <w:rFonts w:ascii="Arial" w:hAnsi="Arial" w:cs="Arial"/>
          <w:sz w:val="22"/>
          <w:szCs w:val="22"/>
        </w:rPr>
        <w:t xml:space="preserve">και </w:t>
      </w:r>
    </w:p>
    <w:p w:rsidR="0078375C" w:rsidRDefault="0078375C" w:rsidP="0078375C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78375C">
        <w:rPr>
          <w:rFonts w:ascii="Arial" w:hAnsi="Arial" w:cs="Arial"/>
          <w:sz w:val="22"/>
          <w:szCs w:val="22"/>
        </w:rPr>
        <w:t xml:space="preserve">Αξιολόγησης προσφορών για την ανάθεση </w:t>
      </w:r>
      <w:proofErr w:type="spellStart"/>
      <w:r w:rsidRPr="0078375C">
        <w:rPr>
          <w:rFonts w:ascii="Arial" w:hAnsi="Arial" w:cs="Arial"/>
          <w:sz w:val="22"/>
          <w:szCs w:val="22"/>
        </w:rPr>
        <w:t>δηµόσιας</w:t>
      </w:r>
      <w:proofErr w:type="spellEnd"/>
      <w:r w:rsidRPr="0078375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375C">
        <w:rPr>
          <w:rFonts w:ascii="Arial" w:hAnsi="Arial" w:cs="Arial"/>
          <w:sz w:val="22"/>
          <w:szCs w:val="22"/>
        </w:rPr>
        <w:t>σύµβασης</w:t>
      </w:r>
      <w:proofErr w:type="spellEnd"/>
      <w:r w:rsidRPr="0078375C">
        <w:rPr>
          <w:rFonts w:ascii="Arial" w:hAnsi="Arial" w:cs="Arial"/>
          <w:sz w:val="22"/>
          <w:szCs w:val="22"/>
        </w:rPr>
        <w:t xml:space="preserve"> της µ</w:t>
      </w:r>
      <w:proofErr w:type="spellStart"/>
      <w:r w:rsidRPr="0078375C">
        <w:rPr>
          <w:rFonts w:ascii="Arial" w:hAnsi="Arial" w:cs="Arial"/>
          <w:sz w:val="22"/>
          <w:szCs w:val="22"/>
        </w:rPr>
        <w:t>ελέτης</w:t>
      </w:r>
      <w:proofErr w:type="spellEnd"/>
      <w:r w:rsidRPr="0078375C">
        <w:rPr>
          <w:rFonts w:ascii="Arial" w:hAnsi="Arial" w:cs="Arial"/>
          <w:sz w:val="22"/>
          <w:szCs w:val="22"/>
        </w:rPr>
        <w:t xml:space="preserve">: </w:t>
      </w:r>
    </w:p>
    <w:p w:rsidR="0078375C" w:rsidRDefault="0078375C" w:rsidP="0078375C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Pr="0078375C">
        <w:rPr>
          <w:rFonts w:ascii="Arial" w:hAnsi="Arial" w:cs="Arial"/>
          <w:sz w:val="22"/>
          <w:szCs w:val="22"/>
        </w:rPr>
        <w:t xml:space="preserve">«Αποτύπωση δικτύου </w:t>
      </w:r>
      <w:proofErr w:type="spellStart"/>
      <w:r w:rsidRPr="0078375C">
        <w:rPr>
          <w:rFonts w:ascii="Arial" w:hAnsi="Arial" w:cs="Arial"/>
          <w:sz w:val="22"/>
          <w:szCs w:val="22"/>
        </w:rPr>
        <w:t>ομβρίων</w:t>
      </w:r>
      <w:proofErr w:type="spellEnd"/>
      <w:r w:rsidRPr="0078375C">
        <w:rPr>
          <w:rFonts w:ascii="Arial" w:hAnsi="Arial" w:cs="Arial"/>
          <w:sz w:val="22"/>
          <w:szCs w:val="22"/>
        </w:rPr>
        <w:t xml:space="preserve"> και έρευνα για την επέκτασή</w:t>
      </w:r>
      <w:r>
        <w:rPr>
          <w:rFonts w:ascii="Arial" w:hAnsi="Arial" w:cs="Arial"/>
          <w:sz w:val="22"/>
          <w:szCs w:val="22"/>
        </w:rPr>
        <w:t xml:space="preserve"> </w:t>
      </w:r>
      <w:r w:rsidRPr="0078375C">
        <w:rPr>
          <w:rFonts w:ascii="Arial" w:hAnsi="Arial" w:cs="Arial"/>
          <w:sz w:val="22"/>
          <w:szCs w:val="22"/>
        </w:rPr>
        <w:t xml:space="preserve">του στα όρια του </w:t>
      </w:r>
    </w:p>
    <w:p w:rsidR="0078375C" w:rsidRPr="0078375C" w:rsidRDefault="0078375C" w:rsidP="0078375C">
      <w:pPr>
        <w:shd w:val="clear" w:color="auto" w:fill="FFFFFF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78375C">
        <w:rPr>
          <w:rFonts w:ascii="Arial" w:hAnsi="Arial" w:cs="Arial"/>
          <w:sz w:val="22"/>
          <w:szCs w:val="22"/>
        </w:rPr>
        <w:t xml:space="preserve">Δήμου»”, προϋπολογισμού 74.127,76 €.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ΣΧΕΤ.:  </w:t>
      </w:r>
      <w:r w:rsidRPr="000C2346">
        <w:rPr>
          <w:rFonts w:ascii="Arial" w:hAnsi="Arial" w:cs="Arial"/>
          <w:bCs/>
          <w:sz w:val="22"/>
          <w:szCs w:val="22"/>
        </w:rPr>
        <w:t>1</w:t>
      </w:r>
      <w:r w:rsidRPr="000C234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Η </w:t>
      </w:r>
      <w:proofErr w:type="spellStart"/>
      <w:r w:rsidR="0078375C">
        <w:rPr>
          <w:rFonts w:ascii="Arial" w:hAnsi="Arial" w:cs="Arial"/>
          <w:sz w:val="22"/>
        </w:rPr>
        <w:t>υπ΄αρ</w:t>
      </w:r>
      <w:proofErr w:type="spellEnd"/>
      <w:r w:rsidR="0078375C">
        <w:rPr>
          <w:rFonts w:ascii="Arial" w:hAnsi="Arial" w:cs="Arial"/>
          <w:sz w:val="22"/>
        </w:rPr>
        <w:t xml:space="preserve">. </w:t>
      </w:r>
      <w:proofErr w:type="spellStart"/>
      <w:r w:rsidR="0078375C">
        <w:rPr>
          <w:rFonts w:ascii="Arial" w:hAnsi="Arial" w:cs="Arial"/>
          <w:sz w:val="22"/>
        </w:rPr>
        <w:t>πρωτ</w:t>
      </w:r>
      <w:proofErr w:type="spellEnd"/>
      <w:r w:rsidR="0078375C">
        <w:rPr>
          <w:rFonts w:ascii="Arial" w:hAnsi="Arial" w:cs="Arial"/>
          <w:sz w:val="22"/>
        </w:rPr>
        <w:t>.  27087 /2017</w:t>
      </w:r>
      <w:r>
        <w:rPr>
          <w:rFonts w:ascii="Arial" w:hAnsi="Arial" w:cs="Arial"/>
          <w:sz w:val="22"/>
        </w:rPr>
        <w:t xml:space="preserve"> ανακοίνωση της Δ/</w:t>
      </w:r>
      <w:proofErr w:type="spellStart"/>
      <w:r>
        <w:rPr>
          <w:rFonts w:ascii="Arial" w:hAnsi="Arial" w:cs="Arial"/>
          <w:sz w:val="22"/>
        </w:rPr>
        <w:t>νσης</w:t>
      </w:r>
      <w:proofErr w:type="spellEnd"/>
      <w:r>
        <w:rPr>
          <w:rFonts w:ascii="Arial" w:hAnsi="Arial" w:cs="Arial"/>
          <w:sz w:val="22"/>
        </w:rPr>
        <w:t xml:space="preserve"> Τεχνικών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Υπηρεσιών &amp; Δόμησης στην ιστοσελίδα του Δήμου.  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t xml:space="preserve">              </w:t>
      </w:r>
      <w:r w:rsidRPr="000C2346">
        <w:rPr>
          <w:rFonts w:ascii="Arial" w:hAnsi="Arial" w:cs="Arial"/>
          <w:bCs/>
          <w:sz w:val="22"/>
        </w:rPr>
        <w:t>2.</w:t>
      </w:r>
      <w:r w:rsidR="00C62B96">
        <w:rPr>
          <w:rFonts w:ascii="Arial" w:hAnsi="Arial" w:cs="Arial"/>
          <w:sz w:val="22"/>
        </w:rPr>
        <w:t xml:space="preserve">Το  </w:t>
      </w:r>
      <w:proofErr w:type="spellStart"/>
      <w:r w:rsidR="00C62B96">
        <w:rPr>
          <w:rFonts w:ascii="Arial" w:hAnsi="Arial" w:cs="Arial"/>
          <w:sz w:val="22"/>
        </w:rPr>
        <w:t>υπ΄αρ</w:t>
      </w:r>
      <w:proofErr w:type="spellEnd"/>
      <w:r w:rsidR="00C62B96">
        <w:rPr>
          <w:rFonts w:ascii="Arial" w:hAnsi="Arial" w:cs="Arial"/>
          <w:sz w:val="22"/>
        </w:rPr>
        <w:t xml:space="preserve">. </w:t>
      </w:r>
      <w:proofErr w:type="spellStart"/>
      <w:r w:rsidR="00C62B96" w:rsidRPr="00AD7166">
        <w:rPr>
          <w:rFonts w:ascii="Arial" w:hAnsi="Arial" w:cs="Arial"/>
          <w:sz w:val="22"/>
        </w:rPr>
        <w:t>πρωτ</w:t>
      </w:r>
      <w:proofErr w:type="spellEnd"/>
      <w:r w:rsidR="00C62B96" w:rsidRPr="00AD7166">
        <w:rPr>
          <w:rFonts w:ascii="Arial" w:hAnsi="Arial" w:cs="Arial"/>
          <w:sz w:val="22"/>
        </w:rPr>
        <w:t xml:space="preserve">. </w:t>
      </w:r>
      <w:r w:rsidR="000C2346">
        <w:rPr>
          <w:rFonts w:ascii="Arial" w:hAnsi="Arial" w:cs="Arial"/>
          <w:sz w:val="22"/>
          <w:szCs w:val="22"/>
        </w:rPr>
        <w:t>28186</w:t>
      </w:r>
      <w:r w:rsidR="00C62B96" w:rsidRPr="00AD7166">
        <w:rPr>
          <w:rFonts w:ascii="Arial" w:hAnsi="Arial" w:cs="Arial"/>
          <w:sz w:val="22"/>
        </w:rPr>
        <w:t xml:space="preserve"> </w:t>
      </w:r>
      <w:r w:rsidRPr="00AD7166">
        <w:rPr>
          <w:rFonts w:ascii="Arial" w:hAnsi="Arial" w:cs="Arial"/>
          <w:sz w:val="22"/>
        </w:rPr>
        <w:t>/</w:t>
      </w:r>
      <w:r w:rsidR="000C2346">
        <w:rPr>
          <w:rFonts w:ascii="Arial" w:hAnsi="Arial" w:cs="Arial"/>
          <w:sz w:val="22"/>
        </w:rPr>
        <w:t>2017</w:t>
      </w:r>
      <w:r>
        <w:rPr>
          <w:rFonts w:ascii="Arial" w:hAnsi="Arial" w:cs="Arial"/>
          <w:sz w:val="22"/>
        </w:rPr>
        <w:t xml:space="preserve"> πρακτικό κλήρωσης.  </w:t>
      </w:r>
    </w:p>
    <w:p w:rsidR="006B2D54" w:rsidRDefault="00B65F3F">
      <w:pPr>
        <w:pStyle w:val="Web"/>
        <w:spacing w:before="0" w:beforeAutospacing="0" w:after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p w:rsidR="006B2D54" w:rsidRPr="00EC62AD" w:rsidRDefault="0008728D" w:rsidP="00E63FFD">
      <w:pPr>
        <w:pStyle w:val="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Κατόπιν των  ανωτέρω 1 &amp; 2 σχετικών  εγγράφων και </w:t>
      </w:r>
      <w:r w:rsidR="00B65F3F" w:rsidRPr="00EC62AD">
        <w:rPr>
          <w:rFonts w:ascii="Arial" w:hAnsi="Arial" w:cs="Arial"/>
          <w:sz w:val="22"/>
          <w:szCs w:val="22"/>
        </w:rPr>
        <w:t xml:space="preserve"> λαμβάνοντας υπόψη : </w:t>
      </w:r>
    </w:p>
    <w:p w:rsidR="00EC62AD" w:rsidRPr="00EC62AD" w:rsidRDefault="00EC62AD" w:rsidP="00EC62AD">
      <w:pPr>
        <w:numPr>
          <w:ilvl w:val="0"/>
          <w:numId w:val="6"/>
        </w:numPr>
        <w:suppressAutoHyphens w:val="0"/>
        <w:spacing w:after="28" w:line="248" w:lineRule="auto"/>
        <w:ind w:hanging="338"/>
        <w:jc w:val="both"/>
        <w:rPr>
          <w:rFonts w:ascii="Arial" w:hAnsi="Arial" w:cs="Arial"/>
          <w:sz w:val="22"/>
          <w:szCs w:val="22"/>
        </w:rPr>
      </w:pPr>
      <w:r w:rsidRPr="00EC62AD">
        <w:rPr>
          <w:rFonts w:ascii="Arial" w:hAnsi="Arial" w:cs="Arial"/>
          <w:sz w:val="22"/>
          <w:szCs w:val="22"/>
        </w:rPr>
        <w:t xml:space="preserve">το άρθρο 221, παρ. 9 και 9α, του ν. 4412/2016, «…Ειδικά στις </w:t>
      </w:r>
      <w:proofErr w:type="spellStart"/>
      <w:r w:rsidRPr="00EC62AD">
        <w:rPr>
          <w:rFonts w:ascii="Arial" w:hAnsi="Arial" w:cs="Arial"/>
          <w:sz w:val="22"/>
          <w:szCs w:val="22"/>
        </w:rPr>
        <w:t>δηµόσιες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C62AD">
        <w:rPr>
          <w:rFonts w:ascii="Arial" w:hAnsi="Arial" w:cs="Arial"/>
          <w:sz w:val="22"/>
          <w:szCs w:val="22"/>
        </w:rPr>
        <w:t>συµβάσεις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µ</w:t>
      </w:r>
      <w:proofErr w:type="spellStart"/>
      <w:r w:rsidRPr="00EC62AD">
        <w:rPr>
          <w:rFonts w:ascii="Arial" w:hAnsi="Arial" w:cs="Arial"/>
          <w:sz w:val="22"/>
          <w:szCs w:val="22"/>
        </w:rPr>
        <w:t>ελετών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και παροχής τεχνικών υπηρεσιών και λοιπών συναφών </w:t>
      </w:r>
      <w:proofErr w:type="spellStart"/>
      <w:r w:rsidRPr="00EC62AD">
        <w:rPr>
          <w:rFonts w:ascii="Arial" w:hAnsi="Arial" w:cs="Arial"/>
          <w:sz w:val="22"/>
          <w:szCs w:val="22"/>
        </w:rPr>
        <w:t>επιστηµονικών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υπηρεσιών, «πέραν των ανωτέρω στις παραγράφους 1 έως 7», ισχύουν και τα ακόλουθα: α) Για τη διεξαγωγή των </w:t>
      </w:r>
      <w:proofErr w:type="spellStart"/>
      <w:r w:rsidRPr="00EC62AD">
        <w:rPr>
          <w:rFonts w:ascii="Arial" w:hAnsi="Arial" w:cs="Arial"/>
          <w:sz w:val="22"/>
          <w:szCs w:val="22"/>
        </w:rPr>
        <w:t>διαγωνισµών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του παρόντος Βιβλίου η αναθέτουσα Αρχή συγκροτεί, µ</w:t>
      </w:r>
      <w:proofErr w:type="spellStart"/>
      <w:r w:rsidRPr="00EC62AD">
        <w:rPr>
          <w:rFonts w:ascii="Arial" w:hAnsi="Arial" w:cs="Arial"/>
          <w:sz w:val="22"/>
          <w:szCs w:val="22"/>
        </w:rPr>
        <w:t>ετά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από </w:t>
      </w:r>
      <w:proofErr w:type="spellStart"/>
      <w:r w:rsidRPr="00EC62AD">
        <w:rPr>
          <w:rFonts w:ascii="Arial" w:hAnsi="Arial" w:cs="Arial"/>
          <w:sz w:val="22"/>
          <w:szCs w:val="22"/>
        </w:rPr>
        <w:t>δηµόσια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κλήρωση, µε απόφασή της, Επιτροπή </w:t>
      </w:r>
      <w:proofErr w:type="spellStart"/>
      <w:r w:rsidRPr="00EC62AD">
        <w:rPr>
          <w:rFonts w:ascii="Arial" w:hAnsi="Arial" w:cs="Arial"/>
          <w:sz w:val="22"/>
          <w:szCs w:val="22"/>
        </w:rPr>
        <w:t>∆ιαγωνισµού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, που αποτελείται από τρία µέλη. </w:t>
      </w:r>
      <w:proofErr w:type="spellStart"/>
      <w:r w:rsidRPr="00EC62AD">
        <w:rPr>
          <w:rFonts w:ascii="Arial" w:hAnsi="Arial" w:cs="Arial"/>
          <w:sz w:val="22"/>
          <w:szCs w:val="22"/>
        </w:rPr>
        <w:t>∆ύο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από τα µέλη είναι τεχνικοί υπάλληλοι «κατηγορίας ΠΕ», µε τους αναπληρωτές τους, </w:t>
      </w:r>
      <w:proofErr w:type="spellStart"/>
      <w:r w:rsidRPr="00EC62AD">
        <w:rPr>
          <w:rFonts w:ascii="Arial" w:hAnsi="Arial" w:cs="Arial"/>
          <w:sz w:val="22"/>
          <w:szCs w:val="22"/>
        </w:rPr>
        <w:t>εγγεγραµµένοι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στο µ</w:t>
      </w:r>
      <w:proofErr w:type="spellStart"/>
      <w:r w:rsidRPr="00EC62AD">
        <w:rPr>
          <w:rFonts w:ascii="Arial" w:hAnsi="Arial" w:cs="Arial"/>
          <w:sz w:val="22"/>
          <w:szCs w:val="22"/>
        </w:rPr>
        <w:t>ητρώο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της περίπτωσης η' «της παραγράφου 8» του παρόντος άρθρου που έχουν </w:t>
      </w:r>
      <w:proofErr w:type="spellStart"/>
      <w:r w:rsidRPr="00EC62AD">
        <w:rPr>
          <w:rFonts w:ascii="Arial" w:hAnsi="Arial" w:cs="Arial"/>
          <w:sz w:val="22"/>
          <w:szCs w:val="22"/>
        </w:rPr>
        <w:t>εµπειρία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και προσόντα σχετικά µε το </w:t>
      </w:r>
      <w:proofErr w:type="spellStart"/>
      <w:r w:rsidRPr="00EC62AD">
        <w:rPr>
          <w:rFonts w:ascii="Arial" w:hAnsi="Arial" w:cs="Arial"/>
          <w:sz w:val="22"/>
          <w:szCs w:val="22"/>
        </w:rPr>
        <w:t>αντικείµενο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της υπό ανάθεση </w:t>
      </w:r>
      <w:proofErr w:type="spellStart"/>
      <w:r w:rsidRPr="00EC62AD">
        <w:rPr>
          <w:rFonts w:ascii="Arial" w:hAnsi="Arial" w:cs="Arial"/>
          <w:sz w:val="22"/>
          <w:szCs w:val="22"/>
        </w:rPr>
        <w:t>σύµβασης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και ένας εξ αυτών ορίζεται ως πρόεδρος µε τον αναπληρωτή του». </w:t>
      </w:r>
    </w:p>
    <w:p w:rsidR="00EC62AD" w:rsidRPr="00EC62AD" w:rsidRDefault="00EC62AD" w:rsidP="00EC62AD">
      <w:pPr>
        <w:numPr>
          <w:ilvl w:val="0"/>
          <w:numId w:val="6"/>
        </w:numPr>
        <w:suppressAutoHyphens w:val="0"/>
        <w:spacing w:after="30" w:line="248" w:lineRule="auto"/>
        <w:ind w:hanging="338"/>
        <w:jc w:val="both"/>
        <w:rPr>
          <w:rFonts w:ascii="Arial" w:hAnsi="Arial" w:cs="Arial"/>
          <w:sz w:val="22"/>
          <w:szCs w:val="22"/>
        </w:rPr>
      </w:pPr>
      <w:r w:rsidRPr="00EC62AD">
        <w:rPr>
          <w:rFonts w:ascii="Arial" w:hAnsi="Arial" w:cs="Arial"/>
          <w:sz w:val="22"/>
          <w:szCs w:val="22"/>
        </w:rPr>
        <w:t xml:space="preserve">το άρθρο 221, παρ. 9γ, του ν. 4412/2016, «Ένα από τα µέλη της Επιτροπής </w:t>
      </w:r>
      <w:proofErr w:type="spellStart"/>
      <w:r w:rsidRPr="00EC62AD">
        <w:rPr>
          <w:rFonts w:ascii="Arial" w:hAnsi="Arial" w:cs="Arial"/>
          <w:sz w:val="22"/>
          <w:szCs w:val="22"/>
        </w:rPr>
        <w:t>∆ιαγωνισµού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µε τον αναπληρωτή του υποδεικνύεται σε κάθε περίπτωση από το Τεχνικό </w:t>
      </w:r>
      <w:proofErr w:type="spellStart"/>
      <w:r w:rsidRPr="00EC62AD">
        <w:rPr>
          <w:rFonts w:ascii="Arial" w:hAnsi="Arial" w:cs="Arial"/>
          <w:sz w:val="22"/>
          <w:szCs w:val="22"/>
        </w:rPr>
        <w:t>Επιµελητήριο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Ελλάδος, µ</w:t>
      </w:r>
      <w:proofErr w:type="spellStart"/>
      <w:r w:rsidRPr="00EC62AD">
        <w:rPr>
          <w:rFonts w:ascii="Arial" w:hAnsi="Arial" w:cs="Arial"/>
          <w:sz w:val="22"/>
          <w:szCs w:val="22"/>
        </w:rPr>
        <w:t>ετά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από σχετικό </w:t>
      </w:r>
      <w:proofErr w:type="spellStart"/>
      <w:r w:rsidRPr="00EC62AD">
        <w:rPr>
          <w:rFonts w:ascii="Arial" w:hAnsi="Arial" w:cs="Arial"/>
          <w:sz w:val="22"/>
          <w:szCs w:val="22"/>
        </w:rPr>
        <w:t>αίτηµα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της αναθέτουσας Αρχής. Ο εκπρόσωπος του Τ.Ε.Ε. προκύπτει από </w:t>
      </w:r>
      <w:proofErr w:type="spellStart"/>
      <w:r w:rsidRPr="00EC62AD">
        <w:rPr>
          <w:rFonts w:ascii="Arial" w:hAnsi="Arial" w:cs="Arial"/>
          <w:sz w:val="22"/>
          <w:szCs w:val="22"/>
        </w:rPr>
        <w:t>δηµόσια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κλήρωση που διενεργείται στο Τ.Ε.Ε. µε βάση κατάλογο που συντάσσεται κατόπιν σχετικής πρόσκλησης ανά κατηγορία κύριας µ</w:t>
      </w:r>
      <w:proofErr w:type="spellStart"/>
      <w:r w:rsidRPr="00EC62AD">
        <w:rPr>
          <w:rFonts w:ascii="Arial" w:hAnsi="Arial" w:cs="Arial"/>
          <w:sz w:val="22"/>
          <w:szCs w:val="22"/>
        </w:rPr>
        <w:t>ελέτης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κατ’ έτος. Αν το Τ.Ε.Ε. δεν ανταποκριθεί µ</w:t>
      </w:r>
      <w:proofErr w:type="spellStart"/>
      <w:r w:rsidRPr="00EC62AD">
        <w:rPr>
          <w:rFonts w:ascii="Arial" w:hAnsi="Arial" w:cs="Arial"/>
          <w:sz w:val="22"/>
          <w:szCs w:val="22"/>
        </w:rPr>
        <w:t>έσα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σε </w:t>
      </w:r>
      <w:proofErr w:type="spellStart"/>
      <w:r w:rsidRPr="00EC62AD">
        <w:rPr>
          <w:rFonts w:ascii="Arial" w:hAnsi="Arial" w:cs="Arial"/>
          <w:sz w:val="22"/>
          <w:szCs w:val="22"/>
        </w:rPr>
        <w:t>προθεσµία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δεκαπέντε (15) </w:t>
      </w:r>
      <w:proofErr w:type="spellStart"/>
      <w:r w:rsidRPr="00EC62AD">
        <w:rPr>
          <w:rFonts w:ascii="Arial" w:hAnsi="Arial" w:cs="Arial"/>
          <w:sz w:val="22"/>
          <w:szCs w:val="22"/>
        </w:rPr>
        <w:t>ηµερών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από την κοινοποίηση της πρόσκλησης, επιλέγεται από την αναθέτουσα αρχή πρόσωπο µέλος του Τ.Ε.Ε.». </w:t>
      </w:r>
    </w:p>
    <w:p w:rsidR="00EC62AD" w:rsidRPr="00EC62AD" w:rsidRDefault="00EC62AD" w:rsidP="004638C0">
      <w:pPr>
        <w:numPr>
          <w:ilvl w:val="0"/>
          <w:numId w:val="6"/>
        </w:numPr>
        <w:suppressAutoHyphens w:val="0"/>
        <w:spacing w:after="30" w:line="248" w:lineRule="auto"/>
        <w:ind w:hanging="338"/>
        <w:jc w:val="both"/>
        <w:rPr>
          <w:rFonts w:ascii="Arial" w:hAnsi="Arial" w:cs="Arial"/>
          <w:sz w:val="22"/>
          <w:szCs w:val="22"/>
        </w:rPr>
      </w:pPr>
      <w:r w:rsidRPr="00EC62AD">
        <w:rPr>
          <w:rFonts w:ascii="Arial" w:hAnsi="Arial" w:cs="Arial"/>
          <w:sz w:val="22"/>
          <w:szCs w:val="22"/>
        </w:rPr>
        <w:t xml:space="preserve">το άρθρο 376, παρ. 10, του ν. 4412/16 «Μέχρι την έκδοση της απόφασης της περίπτωσης η' της παρ. 8 του άρθρου 221, στην οποία προσδιορίζεται και ο χρόνος έναρξης λειτουργίας του Μητρώου, οι επιτροπές </w:t>
      </w:r>
      <w:proofErr w:type="spellStart"/>
      <w:r w:rsidRPr="00EC62AD">
        <w:rPr>
          <w:rFonts w:ascii="Arial" w:hAnsi="Arial" w:cs="Arial"/>
          <w:sz w:val="22"/>
          <w:szCs w:val="22"/>
        </w:rPr>
        <w:t>διαγωνισµών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στις </w:t>
      </w:r>
      <w:r w:rsidRPr="00EC62AD">
        <w:rPr>
          <w:rFonts w:ascii="Arial" w:hAnsi="Arial" w:cs="Arial"/>
          <w:sz w:val="22"/>
          <w:szCs w:val="22"/>
        </w:rPr>
        <w:lastRenderedPageBreak/>
        <w:t xml:space="preserve">διαδικασίες σύναψης </w:t>
      </w:r>
      <w:proofErr w:type="spellStart"/>
      <w:r w:rsidRPr="00EC62AD">
        <w:rPr>
          <w:rFonts w:ascii="Arial" w:hAnsi="Arial" w:cs="Arial"/>
          <w:sz w:val="22"/>
          <w:szCs w:val="22"/>
        </w:rPr>
        <w:t>δηµόσιων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C62AD">
        <w:rPr>
          <w:rFonts w:ascii="Arial" w:hAnsi="Arial" w:cs="Arial"/>
          <w:sz w:val="22"/>
          <w:szCs w:val="22"/>
        </w:rPr>
        <w:t>συµβάσεων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έργων, µ</w:t>
      </w:r>
      <w:proofErr w:type="spellStart"/>
      <w:r w:rsidRPr="00EC62AD">
        <w:rPr>
          <w:rFonts w:ascii="Arial" w:hAnsi="Arial" w:cs="Arial"/>
          <w:sz w:val="22"/>
          <w:szCs w:val="22"/>
        </w:rPr>
        <w:t>ελετών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και παροχής τεχνικών και λοιπών συναφών </w:t>
      </w:r>
      <w:proofErr w:type="spellStart"/>
      <w:r w:rsidRPr="00EC62AD">
        <w:rPr>
          <w:rFonts w:ascii="Arial" w:hAnsi="Arial" w:cs="Arial"/>
          <w:sz w:val="22"/>
          <w:szCs w:val="22"/>
        </w:rPr>
        <w:t>επιστηµονικών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υπηρεσιών, συγκροτούνται από τεχνικούς υπαλλήλους της αναθέτουσας αρχής, οι οποίοι διαθέτουν τα προσόντα της </w:t>
      </w:r>
      <w:proofErr w:type="spellStart"/>
      <w:r w:rsidRPr="00EC62AD">
        <w:rPr>
          <w:rFonts w:ascii="Arial" w:hAnsi="Arial" w:cs="Arial"/>
          <w:sz w:val="22"/>
          <w:szCs w:val="22"/>
        </w:rPr>
        <w:t>υποπερίπτ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. (αα) της </w:t>
      </w:r>
      <w:proofErr w:type="spellStart"/>
      <w:r w:rsidRPr="00EC62AD">
        <w:rPr>
          <w:rFonts w:ascii="Arial" w:hAnsi="Arial" w:cs="Arial"/>
          <w:sz w:val="22"/>
          <w:szCs w:val="22"/>
        </w:rPr>
        <w:t>περίπτ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. (β) της παραγράφου 8 του άρθρου 221, κατά τις </w:t>
      </w:r>
      <w:proofErr w:type="spellStart"/>
      <w:r w:rsidRPr="00EC62AD">
        <w:rPr>
          <w:rFonts w:ascii="Arial" w:hAnsi="Arial" w:cs="Arial"/>
          <w:sz w:val="22"/>
          <w:szCs w:val="22"/>
        </w:rPr>
        <w:t>κείµενες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διατάξεις». </w:t>
      </w:r>
    </w:p>
    <w:p w:rsidR="00EC62AD" w:rsidRPr="00EC62AD" w:rsidRDefault="00EC62AD" w:rsidP="004638C0">
      <w:pPr>
        <w:numPr>
          <w:ilvl w:val="0"/>
          <w:numId w:val="6"/>
        </w:numPr>
        <w:suppressAutoHyphens w:val="0"/>
        <w:spacing w:after="30" w:line="248" w:lineRule="auto"/>
        <w:ind w:hanging="338"/>
        <w:jc w:val="both"/>
        <w:rPr>
          <w:rFonts w:ascii="Arial" w:hAnsi="Arial" w:cs="Arial"/>
          <w:sz w:val="22"/>
          <w:szCs w:val="22"/>
        </w:rPr>
      </w:pPr>
      <w:r w:rsidRPr="00EC62AD">
        <w:rPr>
          <w:rFonts w:ascii="Arial" w:hAnsi="Arial" w:cs="Arial"/>
          <w:sz w:val="22"/>
          <w:szCs w:val="22"/>
        </w:rPr>
        <w:t xml:space="preserve">το άρθρο 72, παρ. 1ε, του ν. 3852/2010, «η </w:t>
      </w:r>
      <w:proofErr w:type="spellStart"/>
      <w:r w:rsidRPr="00EC62AD">
        <w:rPr>
          <w:rFonts w:ascii="Arial" w:hAnsi="Arial" w:cs="Arial"/>
          <w:sz w:val="22"/>
          <w:szCs w:val="22"/>
        </w:rPr>
        <w:t>Οικονοµική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Επιτροπή “… Για τη διεξαγωγή των </w:t>
      </w:r>
      <w:proofErr w:type="spellStart"/>
      <w:r w:rsidRPr="00EC62AD">
        <w:rPr>
          <w:rFonts w:ascii="Arial" w:hAnsi="Arial" w:cs="Arial"/>
          <w:sz w:val="22"/>
          <w:szCs w:val="22"/>
        </w:rPr>
        <w:t>δηµοπρασιών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και την αξιολόγηση των προσφορών µ</w:t>
      </w:r>
      <w:proofErr w:type="spellStart"/>
      <w:r w:rsidRPr="00EC62AD">
        <w:rPr>
          <w:rFonts w:ascii="Arial" w:hAnsi="Arial" w:cs="Arial"/>
          <w:sz w:val="22"/>
          <w:szCs w:val="22"/>
        </w:rPr>
        <w:t>πορεί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να συγκροτεί επιτροπές, από µέλη της, </w:t>
      </w:r>
      <w:proofErr w:type="spellStart"/>
      <w:r w:rsidRPr="00EC62AD">
        <w:rPr>
          <w:rFonts w:ascii="Arial" w:hAnsi="Arial" w:cs="Arial"/>
          <w:sz w:val="22"/>
          <w:szCs w:val="22"/>
        </w:rPr>
        <w:t>δηµοτικούς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ή </w:t>
      </w:r>
      <w:proofErr w:type="spellStart"/>
      <w:r w:rsidRPr="00EC62AD">
        <w:rPr>
          <w:rFonts w:ascii="Arial" w:hAnsi="Arial" w:cs="Arial"/>
          <w:sz w:val="22"/>
          <w:szCs w:val="22"/>
        </w:rPr>
        <w:t>δηµόσιους</w:t>
      </w:r>
      <w:proofErr w:type="spellEnd"/>
      <w:r w:rsidRPr="00EC62AD">
        <w:rPr>
          <w:rFonts w:ascii="Arial" w:hAnsi="Arial" w:cs="Arial"/>
          <w:sz w:val="22"/>
          <w:szCs w:val="22"/>
        </w:rPr>
        <w:t xml:space="preserve"> υπαλλήλους ή ειδικούς </w:t>
      </w:r>
      <w:proofErr w:type="spellStart"/>
      <w:r w:rsidRPr="00EC62AD">
        <w:rPr>
          <w:rFonts w:ascii="Arial" w:hAnsi="Arial" w:cs="Arial"/>
          <w:sz w:val="22"/>
          <w:szCs w:val="22"/>
        </w:rPr>
        <w:t>επιστήµονες</w:t>
      </w:r>
      <w:proofErr w:type="spellEnd"/>
      <w:r w:rsidRPr="00EC62AD">
        <w:rPr>
          <w:rFonts w:ascii="Arial" w:hAnsi="Arial" w:cs="Arial"/>
          <w:sz w:val="22"/>
          <w:szCs w:val="22"/>
        </w:rPr>
        <w:t>.”».</w:t>
      </w:r>
      <w:r w:rsidRPr="00EC62AD">
        <w:rPr>
          <w:rFonts w:ascii="Arial" w:hAnsi="Arial" w:cs="Arial"/>
          <w:i/>
          <w:sz w:val="22"/>
          <w:szCs w:val="22"/>
        </w:rPr>
        <w:t xml:space="preserve"> </w:t>
      </w:r>
    </w:p>
    <w:p w:rsidR="00EC62AD" w:rsidRDefault="00EC62AD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  τ</w:t>
      </w:r>
      <w:r w:rsidRPr="00EC62AD">
        <w:rPr>
          <w:rFonts w:ascii="Arial" w:hAnsi="Arial" w:cs="Arial"/>
          <w:sz w:val="22"/>
          <w:szCs w:val="22"/>
        </w:rPr>
        <w:t xml:space="preserve">ην ανάγκη </w:t>
      </w:r>
      <w:r>
        <w:rPr>
          <w:rFonts w:ascii="Arial" w:hAnsi="Arial" w:cs="Arial"/>
          <w:sz w:val="22"/>
          <w:szCs w:val="22"/>
        </w:rPr>
        <w:t xml:space="preserve"> </w:t>
      </w:r>
      <w:r w:rsidRPr="00EC62AD">
        <w:rPr>
          <w:rFonts w:ascii="Arial" w:hAnsi="Arial" w:cs="Arial"/>
          <w:sz w:val="22"/>
          <w:szCs w:val="22"/>
        </w:rPr>
        <w:t>ανάδειξης</w:t>
      </w:r>
      <w:r>
        <w:rPr>
          <w:rFonts w:ascii="Arial" w:hAnsi="Arial" w:cs="Arial"/>
          <w:sz w:val="22"/>
          <w:szCs w:val="22"/>
        </w:rPr>
        <w:t xml:space="preserve"> </w:t>
      </w:r>
      <w:r w:rsidRPr="00EC62AD">
        <w:rPr>
          <w:rFonts w:ascii="Arial" w:hAnsi="Arial" w:cs="Arial"/>
          <w:sz w:val="22"/>
          <w:szCs w:val="22"/>
        </w:rPr>
        <w:t xml:space="preserve"> μελών </w:t>
      </w:r>
      <w:r>
        <w:rPr>
          <w:rFonts w:ascii="Arial" w:hAnsi="Arial" w:cs="Arial"/>
          <w:sz w:val="22"/>
          <w:szCs w:val="22"/>
        </w:rPr>
        <w:t xml:space="preserve"> </w:t>
      </w:r>
      <w:r w:rsidRPr="00EC62AD">
        <w:rPr>
          <w:rFonts w:ascii="Arial" w:hAnsi="Arial" w:cs="Arial"/>
          <w:sz w:val="22"/>
          <w:szCs w:val="22"/>
        </w:rPr>
        <w:t>για</w:t>
      </w:r>
      <w:r>
        <w:rPr>
          <w:rFonts w:ascii="Arial" w:hAnsi="Arial" w:cs="Arial"/>
          <w:sz w:val="22"/>
          <w:szCs w:val="22"/>
        </w:rPr>
        <w:t xml:space="preserve"> </w:t>
      </w:r>
      <w:r w:rsidRPr="00EC62AD">
        <w:rPr>
          <w:rFonts w:ascii="Arial" w:hAnsi="Arial" w:cs="Arial"/>
          <w:sz w:val="22"/>
          <w:szCs w:val="22"/>
        </w:rPr>
        <w:t xml:space="preserve"> τη</w:t>
      </w:r>
      <w:r>
        <w:rPr>
          <w:rFonts w:ascii="Arial" w:hAnsi="Arial" w:cs="Arial"/>
          <w:sz w:val="22"/>
          <w:szCs w:val="22"/>
        </w:rPr>
        <w:t xml:space="preserve"> </w:t>
      </w:r>
      <w:r w:rsidRPr="00EC62AD">
        <w:rPr>
          <w:rFonts w:ascii="Arial" w:hAnsi="Arial" w:cs="Arial"/>
          <w:sz w:val="22"/>
          <w:szCs w:val="22"/>
        </w:rPr>
        <w:t xml:space="preserve"> συγκρότηση  </w:t>
      </w:r>
      <w:r>
        <w:rPr>
          <w:rFonts w:ascii="Arial" w:hAnsi="Arial" w:cs="Arial"/>
          <w:sz w:val="22"/>
          <w:szCs w:val="22"/>
        </w:rPr>
        <w:t xml:space="preserve">της “Επιτροπής </w:t>
      </w:r>
      <w:proofErr w:type="spellStart"/>
      <w:r>
        <w:rPr>
          <w:rFonts w:ascii="Arial" w:hAnsi="Arial" w:cs="Arial"/>
          <w:sz w:val="22"/>
          <w:szCs w:val="22"/>
        </w:rPr>
        <w:t>∆ιαγωνισµού</w:t>
      </w:r>
      <w:proofErr w:type="spellEnd"/>
    </w:p>
    <w:p w:rsidR="007D6099" w:rsidRDefault="007D6099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κ</w:t>
      </w:r>
      <w:r w:rsidR="00EC62AD" w:rsidRPr="00EC62AD">
        <w:rPr>
          <w:rFonts w:ascii="Arial" w:hAnsi="Arial" w:cs="Arial"/>
          <w:sz w:val="22"/>
          <w:szCs w:val="22"/>
        </w:rPr>
        <w:t>αι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Αξιολόγησης 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προσφορών 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για 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>την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ανάθεση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δηµόσιας</w:t>
      </w:r>
      <w:proofErr w:type="spellEnd"/>
      <w:r w:rsidR="00EC62AD" w:rsidRPr="00EC6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σύµβασης</w:t>
      </w:r>
      <w:proofErr w:type="spellEnd"/>
      <w:r>
        <w:rPr>
          <w:rFonts w:ascii="Arial" w:hAnsi="Arial" w:cs="Arial"/>
          <w:sz w:val="22"/>
          <w:szCs w:val="22"/>
        </w:rPr>
        <w:t xml:space="preserve">  για  την </w:t>
      </w:r>
    </w:p>
    <w:p w:rsidR="007D6099" w:rsidRDefault="007D6099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εκπόνηση </w:t>
      </w:r>
      <w:r w:rsidR="00EC62AD" w:rsidRPr="00EC62AD">
        <w:rPr>
          <w:rFonts w:ascii="Arial" w:hAnsi="Arial" w:cs="Arial"/>
          <w:sz w:val="22"/>
          <w:szCs w:val="22"/>
        </w:rPr>
        <w:t xml:space="preserve"> της µ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ελέτης</w:t>
      </w:r>
      <w:proofErr w:type="spellEnd"/>
      <w:r w:rsidR="00EC62AD" w:rsidRPr="00EC62AD">
        <w:rPr>
          <w:rFonts w:ascii="Arial" w:hAnsi="Arial" w:cs="Arial"/>
          <w:sz w:val="22"/>
          <w:szCs w:val="22"/>
        </w:rPr>
        <w:t>:  «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>Αποτύπωση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δικτύου </w:t>
      </w:r>
      <w:r w:rsid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ομβρίων</w:t>
      </w:r>
      <w:proofErr w:type="spellEnd"/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και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έρευνα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για την </w:t>
      </w:r>
      <w:r w:rsidR="00EC62AD">
        <w:rPr>
          <w:rFonts w:ascii="Arial" w:hAnsi="Arial" w:cs="Arial"/>
          <w:sz w:val="22"/>
          <w:szCs w:val="22"/>
        </w:rPr>
        <w:t xml:space="preserve"> </w:t>
      </w:r>
    </w:p>
    <w:p w:rsidR="00EC62AD" w:rsidRDefault="007D6099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EC62AD" w:rsidRPr="00EC62AD">
        <w:rPr>
          <w:rFonts w:ascii="Arial" w:hAnsi="Arial" w:cs="Arial"/>
          <w:sz w:val="22"/>
          <w:szCs w:val="22"/>
        </w:rPr>
        <w:t xml:space="preserve">επέκτασή 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>του στα όρια του</w:t>
      </w:r>
      <w:r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>Δήμου</w:t>
      </w:r>
      <w:r w:rsidR="00EC62AD">
        <w:rPr>
          <w:rFonts w:ascii="Arial" w:hAnsi="Arial" w:cs="Arial"/>
          <w:sz w:val="22"/>
          <w:szCs w:val="22"/>
        </w:rPr>
        <w:t>»</w:t>
      </w:r>
      <w:r w:rsidR="00EC62AD" w:rsidRPr="00EC62AD">
        <w:rPr>
          <w:rFonts w:ascii="Arial" w:hAnsi="Arial" w:cs="Arial"/>
          <w:sz w:val="22"/>
          <w:szCs w:val="22"/>
        </w:rPr>
        <w:t xml:space="preserve">, προϋπολογισμού 74.127,76 €. </w:t>
      </w:r>
    </w:p>
    <w:p w:rsidR="00EC62AD" w:rsidRDefault="00EC62AD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544A6" w:rsidRDefault="00B65F3F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Σας υποβάλουμε  το </w:t>
      </w:r>
      <w:r w:rsidR="00C62B96">
        <w:rPr>
          <w:rFonts w:ascii="Arial" w:hAnsi="Arial" w:cs="Arial"/>
          <w:sz w:val="22"/>
        </w:rPr>
        <w:t xml:space="preserve"> </w:t>
      </w:r>
      <w:proofErr w:type="spellStart"/>
      <w:r w:rsidR="00C62B96">
        <w:rPr>
          <w:rFonts w:ascii="Arial" w:hAnsi="Arial" w:cs="Arial"/>
          <w:sz w:val="22"/>
        </w:rPr>
        <w:t>υπ΄</w:t>
      </w:r>
      <w:proofErr w:type="spellEnd"/>
      <w:r w:rsidR="00C62B96">
        <w:rPr>
          <w:rFonts w:ascii="Arial" w:hAnsi="Arial" w:cs="Arial"/>
          <w:sz w:val="22"/>
        </w:rPr>
        <w:t xml:space="preserve"> αρ. </w:t>
      </w:r>
      <w:proofErr w:type="spellStart"/>
      <w:r w:rsidR="00C62B96">
        <w:rPr>
          <w:rFonts w:ascii="Arial" w:hAnsi="Arial" w:cs="Arial"/>
          <w:sz w:val="22"/>
        </w:rPr>
        <w:t>πρωτ</w:t>
      </w:r>
      <w:proofErr w:type="spellEnd"/>
      <w:r w:rsidR="00C62B96" w:rsidRPr="00AD7166">
        <w:rPr>
          <w:rFonts w:ascii="Arial" w:hAnsi="Arial" w:cs="Arial"/>
          <w:sz w:val="22"/>
        </w:rPr>
        <w:t xml:space="preserve">. </w:t>
      </w:r>
      <w:r w:rsidR="00EC62AD">
        <w:rPr>
          <w:rFonts w:ascii="Arial" w:hAnsi="Arial" w:cs="Arial"/>
          <w:sz w:val="22"/>
          <w:szCs w:val="22"/>
        </w:rPr>
        <w:t>28186</w:t>
      </w:r>
      <w:r w:rsidR="00AD7166" w:rsidRPr="00AD7166">
        <w:rPr>
          <w:rFonts w:ascii="Arial" w:hAnsi="Arial" w:cs="Arial"/>
          <w:sz w:val="22"/>
          <w:szCs w:val="22"/>
        </w:rPr>
        <w:t xml:space="preserve"> </w:t>
      </w:r>
      <w:r w:rsidRPr="00AD7166">
        <w:rPr>
          <w:rFonts w:ascii="Arial" w:hAnsi="Arial" w:cs="Arial"/>
          <w:sz w:val="22"/>
        </w:rPr>
        <w:t>/</w:t>
      </w:r>
      <w:r w:rsidR="00EC62AD">
        <w:rPr>
          <w:rFonts w:ascii="Arial" w:hAnsi="Arial" w:cs="Arial"/>
          <w:sz w:val="22"/>
        </w:rPr>
        <w:t>2017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Πρακτικό Κλήρωσης των μελών τεχνικών</w:t>
      </w:r>
      <w:r w:rsidR="00EC6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υπαλλήλων</w:t>
      </w:r>
      <w:r>
        <w:rPr>
          <w:rFonts w:ascii="Arial" w:hAnsi="Arial" w:cs="Arial"/>
          <w:sz w:val="22"/>
        </w:rPr>
        <w:t xml:space="preserve"> </w:t>
      </w:r>
      <w:r w:rsidR="00EC62AD">
        <w:rPr>
          <w:rFonts w:ascii="Arial" w:hAnsi="Arial" w:cs="Arial"/>
          <w:sz w:val="22"/>
        </w:rPr>
        <w:t xml:space="preserve"> της </w:t>
      </w:r>
      <w:r>
        <w:rPr>
          <w:rFonts w:ascii="Arial" w:hAnsi="Arial" w:cs="Arial"/>
          <w:sz w:val="22"/>
        </w:rPr>
        <w:t xml:space="preserve"> Δ/</w:t>
      </w:r>
      <w:proofErr w:type="spellStart"/>
      <w:r>
        <w:rPr>
          <w:rFonts w:ascii="Arial" w:hAnsi="Arial" w:cs="Arial"/>
          <w:sz w:val="22"/>
        </w:rPr>
        <w:t>νσης</w:t>
      </w:r>
      <w:proofErr w:type="spellEnd"/>
      <w:r>
        <w:rPr>
          <w:rFonts w:ascii="Arial" w:hAnsi="Arial" w:cs="Arial"/>
          <w:sz w:val="22"/>
        </w:rPr>
        <w:t xml:space="preserve"> </w:t>
      </w:r>
      <w:r w:rsidR="00EC62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Τεχνικών</w:t>
      </w:r>
      <w:r w:rsidR="00EC62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Υπηρεσιών </w:t>
      </w:r>
      <w:r w:rsidR="00EC62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&amp; </w:t>
      </w:r>
      <w:r w:rsidR="00EC62A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Δόμησης</w:t>
      </w:r>
      <w:r>
        <w:rPr>
          <w:rFonts w:ascii="Arial" w:hAnsi="Arial" w:cs="Arial"/>
          <w:sz w:val="22"/>
          <w:szCs w:val="22"/>
        </w:rPr>
        <w:t xml:space="preserve"> </w:t>
      </w:r>
      <w:r w:rsidR="00EC6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που </w:t>
      </w:r>
      <w:r w:rsidR="00EC6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θα απαρτίζουν </w:t>
      </w:r>
      <w:r w:rsidR="00EC6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την </w:t>
      </w:r>
      <w:r w:rsidR="00EC62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Επιτροπή </w:t>
      </w:r>
      <w:r w:rsid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62AD">
        <w:rPr>
          <w:rFonts w:ascii="Arial" w:hAnsi="Arial" w:cs="Arial"/>
          <w:sz w:val="22"/>
          <w:szCs w:val="22"/>
        </w:rPr>
        <w:t>∆ιαγωνισµού</w:t>
      </w:r>
      <w:proofErr w:type="spellEnd"/>
      <w:r w:rsidR="00EC62AD">
        <w:rPr>
          <w:rFonts w:ascii="Arial" w:hAnsi="Arial" w:cs="Arial"/>
          <w:sz w:val="22"/>
          <w:szCs w:val="22"/>
        </w:rPr>
        <w:t xml:space="preserve">  </w:t>
      </w:r>
      <w:r w:rsidR="00EC62AD" w:rsidRPr="00EC62AD">
        <w:rPr>
          <w:rFonts w:ascii="Arial" w:hAnsi="Arial" w:cs="Arial"/>
          <w:sz w:val="22"/>
          <w:szCs w:val="22"/>
        </w:rPr>
        <w:t xml:space="preserve">και 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Αξιολόγησης 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προσφορών για την ανάθεση 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δηµόσιας</w:t>
      </w:r>
      <w:proofErr w:type="spellEnd"/>
      <w:r w:rsidR="00EC62AD" w:rsidRP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σύµβασης</w:t>
      </w:r>
      <w:proofErr w:type="spellEnd"/>
      <w:r w:rsidR="004638C0">
        <w:rPr>
          <w:rFonts w:ascii="Arial" w:hAnsi="Arial" w:cs="Arial"/>
          <w:sz w:val="22"/>
          <w:szCs w:val="22"/>
        </w:rPr>
        <w:t xml:space="preserve"> εκπόνησης </w:t>
      </w:r>
      <w:r w:rsidR="00EC62AD" w:rsidRPr="00EC62AD">
        <w:rPr>
          <w:rFonts w:ascii="Arial" w:hAnsi="Arial" w:cs="Arial"/>
          <w:sz w:val="22"/>
          <w:szCs w:val="22"/>
        </w:rPr>
        <w:t xml:space="preserve"> της µ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ελέτης</w:t>
      </w:r>
      <w:proofErr w:type="spellEnd"/>
      <w:r w:rsidR="00EC62AD" w:rsidRPr="00EC62AD">
        <w:rPr>
          <w:rFonts w:ascii="Arial" w:hAnsi="Arial" w:cs="Arial"/>
          <w:sz w:val="22"/>
          <w:szCs w:val="22"/>
        </w:rPr>
        <w:t>: «Αποτύπωση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δικτύου </w:t>
      </w:r>
      <w:r w:rsidR="00EC62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62AD" w:rsidRPr="00EC62AD">
        <w:rPr>
          <w:rFonts w:ascii="Arial" w:hAnsi="Arial" w:cs="Arial"/>
          <w:sz w:val="22"/>
          <w:szCs w:val="22"/>
        </w:rPr>
        <w:t>ομβρίων</w:t>
      </w:r>
      <w:proofErr w:type="spellEnd"/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και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έρευνα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 για την 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 xml:space="preserve">επέκτασή 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>του στα όρια του</w:t>
      </w:r>
      <w:r w:rsidR="00EC62AD">
        <w:rPr>
          <w:rFonts w:ascii="Arial" w:hAnsi="Arial" w:cs="Arial"/>
          <w:sz w:val="22"/>
          <w:szCs w:val="22"/>
        </w:rPr>
        <w:t xml:space="preserve"> </w:t>
      </w:r>
      <w:r w:rsidR="00EC62AD" w:rsidRPr="00EC62AD">
        <w:rPr>
          <w:rFonts w:ascii="Arial" w:hAnsi="Arial" w:cs="Arial"/>
          <w:sz w:val="22"/>
          <w:szCs w:val="22"/>
        </w:rPr>
        <w:t>Δήμου</w:t>
      </w:r>
      <w:r w:rsidR="00EC62AD">
        <w:rPr>
          <w:rFonts w:ascii="Arial" w:hAnsi="Arial" w:cs="Arial"/>
          <w:sz w:val="22"/>
          <w:szCs w:val="22"/>
        </w:rPr>
        <w:t>»</w:t>
      </w:r>
      <w:r w:rsidR="00EC62AD" w:rsidRPr="00EC62AD">
        <w:rPr>
          <w:rFonts w:ascii="Arial" w:hAnsi="Arial" w:cs="Arial"/>
          <w:sz w:val="22"/>
          <w:szCs w:val="22"/>
        </w:rPr>
        <w:t xml:space="preserve">, προϋπολογισμού 74.127,76 €. </w:t>
      </w:r>
    </w:p>
    <w:p w:rsidR="008D434B" w:rsidRPr="006544A6" w:rsidRDefault="008D434B" w:rsidP="004638C0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6B2D54" w:rsidRPr="006544A6" w:rsidRDefault="00E63FFD" w:rsidP="004638C0">
      <w:pPr>
        <w:suppressAutoHyphens w:val="0"/>
        <w:autoSpaceDE w:val="0"/>
        <w:autoSpaceDN w:val="0"/>
        <w:adjustRightInd w:val="0"/>
        <w:jc w:val="both"/>
        <w:rPr>
          <w:rFonts w:ascii="Verdana,Bold" w:hAnsi="Verdana,Bold" w:cs="Verdana,Bold"/>
          <w:b/>
          <w:bCs/>
          <w:sz w:val="21"/>
          <w:szCs w:val="21"/>
          <w:lang w:eastAsia="el-GR"/>
        </w:rPr>
      </w:pPr>
      <w:r w:rsidRPr="006544A6">
        <w:rPr>
          <w:rFonts w:ascii="Verdana" w:hAnsi="Verdana" w:cs="Verdana"/>
          <w:sz w:val="21"/>
          <w:szCs w:val="21"/>
          <w:lang w:eastAsia="el-GR"/>
        </w:rPr>
        <w:t xml:space="preserve">Κατόπιν των ανωτέρω η υπηρεσία ζητά τη λήψη σχετικής απόφασης </w:t>
      </w:r>
      <w:r w:rsidR="0080337E">
        <w:rPr>
          <w:rFonts w:ascii="Verdana" w:hAnsi="Verdana" w:cs="Verdana"/>
          <w:sz w:val="21"/>
          <w:szCs w:val="21"/>
          <w:lang w:eastAsia="el-GR"/>
        </w:rPr>
        <w:t>καθώς</w:t>
      </w:r>
      <w:r w:rsidR="00BD1A9B" w:rsidRPr="00BD1A9B">
        <w:rPr>
          <w:rFonts w:ascii="Verdana" w:hAnsi="Verdana" w:cs="Verdana"/>
          <w:sz w:val="21"/>
          <w:szCs w:val="21"/>
          <w:lang w:eastAsia="el-GR"/>
        </w:rPr>
        <w:t xml:space="preserve"> </w:t>
      </w:r>
      <w:r w:rsidRPr="006544A6">
        <w:rPr>
          <w:rFonts w:ascii="Verdana" w:hAnsi="Verdana" w:cs="Verdana"/>
          <w:sz w:val="21"/>
          <w:szCs w:val="21"/>
          <w:lang w:eastAsia="el-GR"/>
        </w:rPr>
        <w:t xml:space="preserve">και τον </w:t>
      </w:r>
      <w:r w:rsidRPr="006544A6">
        <w:rPr>
          <w:rFonts w:ascii="Verdana,Bold" w:hAnsi="Verdana,Bold" w:cs="Verdana,Bold"/>
          <w:bCs/>
          <w:sz w:val="21"/>
          <w:szCs w:val="21"/>
          <w:lang w:eastAsia="el-GR"/>
        </w:rPr>
        <w:t>ορισμό</w:t>
      </w:r>
      <w:r w:rsidR="006544A6" w:rsidRPr="006544A6">
        <w:rPr>
          <w:rFonts w:ascii="Verdana,Bold" w:hAnsi="Verdana,Bold" w:cs="Verdana,Bold"/>
          <w:bCs/>
          <w:sz w:val="21"/>
          <w:szCs w:val="21"/>
          <w:lang w:eastAsia="el-GR"/>
        </w:rPr>
        <w:t xml:space="preserve"> </w:t>
      </w:r>
      <w:r w:rsidR="006544A6" w:rsidRPr="006544A6">
        <w:rPr>
          <w:rFonts w:ascii="Verdana,Bold" w:hAnsi="Verdana,Bold" w:cs="Verdana,Bold"/>
          <w:bCs/>
          <w:sz w:val="21"/>
          <w:szCs w:val="21"/>
        </w:rPr>
        <w:t xml:space="preserve">προέδρου της </w:t>
      </w:r>
      <w:r w:rsidRPr="006544A6">
        <w:rPr>
          <w:rFonts w:ascii="Verdana,Bold" w:hAnsi="Verdana,Bold" w:cs="Verdana,Bold"/>
          <w:bCs/>
          <w:sz w:val="21"/>
          <w:szCs w:val="21"/>
        </w:rPr>
        <w:t xml:space="preserve"> επιτροπή</w:t>
      </w:r>
      <w:r w:rsidR="006544A6" w:rsidRPr="006544A6">
        <w:rPr>
          <w:rFonts w:ascii="Verdana,Bold" w:hAnsi="Verdana,Bold" w:cs="Verdana,Bold"/>
          <w:bCs/>
          <w:sz w:val="21"/>
          <w:szCs w:val="21"/>
        </w:rPr>
        <w:t>ς</w:t>
      </w:r>
      <w:r w:rsidR="006544A6">
        <w:rPr>
          <w:rFonts w:ascii="Verdana,Bold" w:hAnsi="Verdana,Bold" w:cs="Verdana,Bold"/>
          <w:bCs/>
          <w:sz w:val="21"/>
          <w:szCs w:val="21"/>
        </w:rPr>
        <w:t>.</w:t>
      </w:r>
    </w:p>
    <w:p w:rsidR="006B2D54" w:rsidRDefault="006B2D54" w:rsidP="004638C0">
      <w:pPr>
        <w:pStyle w:val="Web"/>
        <w:spacing w:after="0"/>
        <w:jc w:val="both"/>
        <w:rPr>
          <w:rFonts w:ascii="Arial" w:hAnsi="Arial" w:cs="Arial"/>
          <w:sz w:val="22"/>
        </w:rPr>
      </w:pPr>
    </w:p>
    <w:tbl>
      <w:tblPr>
        <w:tblW w:w="0" w:type="auto"/>
        <w:tblInd w:w="-985" w:type="dxa"/>
        <w:tblLayout w:type="fixed"/>
        <w:tblLook w:val="0000"/>
      </w:tblPr>
      <w:tblGrid>
        <w:gridCol w:w="3240"/>
      </w:tblGrid>
      <w:tr w:rsidR="008D434B">
        <w:tc>
          <w:tcPr>
            <w:tcW w:w="3240" w:type="dxa"/>
          </w:tcPr>
          <w:p w:rsidR="008D434B" w:rsidRDefault="008D434B">
            <w:pPr>
              <w:rPr>
                <w:rFonts w:ascii="Arial" w:hAnsi="Arial" w:cs="Arial"/>
                <w:sz w:val="22"/>
              </w:rPr>
            </w:pPr>
          </w:p>
          <w:p w:rsidR="008D434B" w:rsidRDefault="008D434B" w:rsidP="001D18F3">
            <w:pPr>
              <w:jc w:val="center"/>
              <w:rPr>
                <w:sz w:val="22"/>
                <w:lang w:val="de-DE"/>
              </w:rPr>
            </w:pPr>
            <w:r>
              <w:rPr>
                <w:rFonts w:ascii="Arial" w:hAnsi="Arial" w:cs="Arial"/>
                <w:sz w:val="22"/>
              </w:rPr>
              <w:t xml:space="preserve"> </w:t>
            </w:r>
          </w:p>
          <w:p w:rsidR="008D434B" w:rsidRDefault="008D434B" w:rsidP="006544A6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</w:t>
            </w:r>
          </w:p>
        </w:tc>
      </w:tr>
    </w:tbl>
    <w:tbl>
      <w:tblPr>
        <w:tblpPr w:leftFromText="180" w:rightFromText="180" w:vertAnchor="text" w:horzAnchor="margin" w:tblpXSpec="center" w:tblpY="-38"/>
        <w:tblW w:w="10381" w:type="dxa"/>
        <w:tblLayout w:type="fixed"/>
        <w:tblLook w:val="0000"/>
      </w:tblPr>
      <w:tblGrid>
        <w:gridCol w:w="3361"/>
        <w:gridCol w:w="3600"/>
        <w:gridCol w:w="3420"/>
      </w:tblGrid>
      <w:tr w:rsidR="001D18F3" w:rsidRPr="00504C7E" w:rsidTr="00266C1A">
        <w:tc>
          <w:tcPr>
            <w:tcW w:w="3361" w:type="dxa"/>
          </w:tcPr>
          <w:p w:rsidR="001D18F3" w:rsidRPr="001D18F3" w:rsidRDefault="001D18F3" w:rsidP="00266C1A">
            <w:pPr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>Η Προϊσταμένη Τ.Υ.</w:t>
            </w: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pStyle w:val="ab"/>
              <w:jc w:val="center"/>
              <w:rPr>
                <w:rFonts w:eastAsia="Andale Sans UI"/>
                <w:sz w:val="22"/>
                <w:szCs w:val="22"/>
              </w:rPr>
            </w:pP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1D18F3">
            <w:pPr>
              <w:rPr>
                <w:rFonts w:ascii="Arial" w:eastAsia="Andale Sans UI" w:hAnsi="Arial" w:cs="Arial"/>
                <w:sz w:val="22"/>
                <w:szCs w:val="22"/>
              </w:rPr>
            </w:pPr>
            <w:r>
              <w:rPr>
                <w:rFonts w:ascii="Arial" w:eastAsia="Andale Sans UI" w:hAnsi="Arial" w:cs="Arial"/>
                <w:sz w:val="22"/>
                <w:szCs w:val="22"/>
              </w:rPr>
              <w:t xml:space="preserve">          </w:t>
            </w:r>
            <w:r w:rsidRPr="001D18F3">
              <w:rPr>
                <w:rFonts w:ascii="Arial" w:eastAsia="Andale Sans UI" w:hAnsi="Arial" w:cs="Arial"/>
                <w:sz w:val="22"/>
                <w:szCs w:val="22"/>
              </w:rPr>
              <w:t>ΤΣΙΩΛΗ ΑΜΑΛΙΑ</w:t>
            </w: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>ΠΟΛΙΤΙΚΟΣ ΜΗΧΑΝΙΚΟΣ ΤΕ</w:t>
            </w:r>
          </w:p>
        </w:tc>
        <w:tc>
          <w:tcPr>
            <w:tcW w:w="3600" w:type="dxa"/>
          </w:tcPr>
          <w:p w:rsidR="001D18F3" w:rsidRPr="001D18F3" w:rsidRDefault="001D18F3" w:rsidP="00266C1A">
            <w:pPr>
              <w:snapToGrid w:val="0"/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 xml:space="preserve">   </w:t>
            </w:r>
          </w:p>
          <w:p w:rsidR="001D18F3" w:rsidRPr="001D18F3" w:rsidRDefault="001D18F3" w:rsidP="00266C1A">
            <w:pPr>
              <w:snapToGrid w:val="0"/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>Ο Εντεταλμένος Σύμβουλος</w:t>
            </w:r>
          </w:p>
          <w:p w:rsidR="001D18F3" w:rsidRPr="001D18F3" w:rsidRDefault="001D18F3" w:rsidP="00266C1A">
            <w:pPr>
              <w:snapToGrid w:val="0"/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>Τ.Υ. &amp; Δόμησης</w:t>
            </w:r>
          </w:p>
          <w:p w:rsidR="001D18F3" w:rsidRPr="001D18F3" w:rsidRDefault="001D18F3" w:rsidP="00266C1A">
            <w:pPr>
              <w:snapToGrid w:val="0"/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snapToGrid w:val="0"/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snapToGrid w:val="0"/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snapToGrid w:val="0"/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 xml:space="preserve">        ΣΑΒΒΑΣ ΙΩΑΝΝΗΣ                                                                                      </w:t>
            </w:r>
          </w:p>
        </w:tc>
        <w:tc>
          <w:tcPr>
            <w:tcW w:w="3420" w:type="dxa"/>
          </w:tcPr>
          <w:p w:rsidR="001D18F3" w:rsidRPr="001D18F3" w:rsidRDefault="001D18F3" w:rsidP="00266C1A">
            <w:pPr>
              <w:pStyle w:val="ab"/>
              <w:jc w:val="center"/>
              <w:rPr>
                <w:rFonts w:eastAsia="Andale Sans UI"/>
                <w:sz w:val="22"/>
                <w:szCs w:val="22"/>
              </w:rPr>
            </w:pPr>
          </w:p>
          <w:p w:rsidR="001D18F3" w:rsidRPr="001D18F3" w:rsidRDefault="001D18F3" w:rsidP="001D18F3">
            <w:pPr>
              <w:pStyle w:val="ab"/>
              <w:rPr>
                <w:rFonts w:eastAsia="Andale Sans UI"/>
                <w:sz w:val="22"/>
                <w:szCs w:val="22"/>
              </w:rPr>
            </w:pPr>
            <w:r w:rsidRPr="001D18F3">
              <w:rPr>
                <w:rFonts w:eastAsia="Andale Sans UI"/>
                <w:sz w:val="22"/>
                <w:szCs w:val="22"/>
              </w:rPr>
              <w:t>Η Διευθύντρια Τ.Υ.</w:t>
            </w:r>
          </w:p>
          <w:p w:rsidR="001D18F3" w:rsidRPr="001D18F3" w:rsidRDefault="001D18F3" w:rsidP="001D18F3">
            <w:pPr>
              <w:pStyle w:val="ab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 xml:space="preserve">     </w:t>
            </w:r>
            <w:r w:rsidRPr="001D18F3">
              <w:rPr>
                <w:rFonts w:eastAsia="Andale Sans UI"/>
                <w:sz w:val="22"/>
                <w:szCs w:val="22"/>
              </w:rPr>
              <w:t>&amp; Δόμησης</w:t>
            </w: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Pr="001D18F3" w:rsidRDefault="001D18F3" w:rsidP="00266C1A">
            <w:pPr>
              <w:jc w:val="center"/>
              <w:rPr>
                <w:rFonts w:ascii="Arial" w:eastAsia="Andale Sans UI" w:hAnsi="Arial" w:cs="Arial"/>
                <w:sz w:val="22"/>
                <w:szCs w:val="22"/>
              </w:rPr>
            </w:pPr>
          </w:p>
          <w:p w:rsidR="001D18F3" w:rsidRDefault="001D18F3" w:rsidP="001D18F3">
            <w:pPr>
              <w:pStyle w:val="ab"/>
              <w:ind w:left="0"/>
              <w:rPr>
                <w:rFonts w:eastAsia="Andale Sans UI"/>
                <w:sz w:val="22"/>
                <w:szCs w:val="22"/>
              </w:rPr>
            </w:pPr>
          </w:p>
          <w:p w:rsidR="001D18F3" w:rsidRPr="001D18F3" w:rsidRDefault="001D18F3" w:rsidP="001D18F3">
            <w:pPr>
              <w:pStyle w:val="ab"/>
              <w:ind w:left="0"/>
              <w:rPr>
                <w:rFonts w:eastAsia="Andale Sans UI"/>
                <w:sz w:val="22"/>
                <w:szCs w:val="22"/>
              </w:rPr>
            </w:pPr>
            <w:r>
              <w:rPr>
                <w:rFonts w:eastAsia="Andale Sans UI"/>
                <w:sz w:val="22"/>
                <w:szCs w:val="22"/>
              </w:rPr>
              <w:t xml:space="preserve">          </w:t>
            </w:r>
            <w:r w:rsidRPr="001D18F3">
              <w:rPr>
                <w:rFonts w:eastAsia="Andale Sans UI"/>
                <w:sz w:val="22"/>
                <w:szCs w:val="22"/>
              </w:rPr>
              <w:t>ΓΙΑΝΝΙΚΟΥΡΗ ΜΑΡΙΑ</w:t>
            </w:r>
          </w:p>
          <w:p w:rsidR="001D18F3" w:rsidRPr="001D18F3" w:rsidRDefault="001D18F3" w:rsidP="00266C1A">
            <w:pPr>
              <w:rPr>
                <w:rFonts w:ascii="Arial" w:eastAsia="Andale Sans UI" w:hAnsi="Arial" w:cs="Arial"/>
                <w:sz w:val="22"/>
                <w:szCs w:val="22"/>
              </w:rPr>
            </w:pPr>
            <w:r w:rsidRPr="001D18F3">
              <w:rPr>
                <w:rFonts w:ascii="Arial" w:eastAsia="Andale Sans UI" w:hAnsi="Arial" w:cs="Arial"/>
                <w:sz w:val="22"/>
                <w:szCs w:val="22"/>
              </w:rPr>
              <w:t xml:space="preserve">    </w:t>
            </w:r>
            <w:r>
              <w:rPr>
                <w:rFonts w:ascii="Arial" w:eastAsia="Andale Sans UI" w:hAnsi="Arial" w:cs="Arial"/>
                <w:sz w:val="22"/>
                <w:szCs w:val="22"/>
              </w:rPr>
              <w:t xml:space="preserve">  </w:t>
            </w:r>
            <w:r w:rsidRPr="001D18F3">
              <w:rPr>
                <w:rFonts w:ascii="Arial" w:eastAsia="Andale Sans UI" w:hAnsi="Arial" w:cs="Arial"/>
                <w:sz w:val="22"/>
                <w:szCs w:val="22"/>
              </w:rPr>
              <w:t>ΑΡΧΙΤΕΚΤΩΝ ΜΗΧΑΝΙΚΟΣ</w:t>
            </w:r>
          </w:p>
        </w:tc>
      </w:tr>
    </w:tbl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Default="006B2D54">
      <w:pPr>
        <w:pStyle w:val="Web"/>
        <w:spacing w:after="0"/>
        <w:rPr>
          <w:rFonts w:ascii="Arial" w:hAnsi="Arial" w:cs="Arial"/>
          <w:sz w:val="22"/>
        </w:rPr>
      </w:pPr>
    </w:p>
    <w:p w:rsidR="006B2D54" w:rsidRPr="000E5CEE" w:rsidRDefault="006B2D54">
      <w:pPr>
        <w:jc w:val="both"/>
        <w:rPr>
          <w:rFonts w:ascii="Arial" w:hAnsi="Arial" w:cs="Arial"/>
          <w:sz w:val="22"/>
        </w:rPr>
      </w:pPr>
    </w:p>
    <w:p w:rsidR="00B65F3F" w:rsidRDefault="00B65F3F">
      <w:pPr>
        <w:jc w:val="both"/>
        <w:rPr>
          <w:rFonts w:ascii="Arial" w:hAnsi="Arial" w:cs="Arial"/>
          <w:sz w:val="22"/>
        </w:rPr>
      </w:pPr>
    </w:p>
    <w:sectPr w:rsidR="00B65F3F" w:rsidSect="006B2D54">
      <w:footnotePr>
        <w:pos w:val="beneathText"/>
      </w:footnotePr>
      <w:pgSz w:w="11906" w:h="16838"/>
      <w:pgMar w:top="1440" w:right="1800" w:bottom="1440" w:left="1800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ndale Sans UI">
    <w:altName w:val="Arial Unicode MS"/>
    <w:charset w:val="A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B650BC9"/>
    <w:multiLevelType w:val="hybridMultilevel"/>
    <w:tmpl w:val="9712F33C"/>
    <w:lvl w:ilvl="0" w:tplc="E5520D5C">
      <w:start w:val="1"/>
      <w:numFmt w:val="decimal"/>
      <w:lvlText w:val="%1)"/>
      <w:lvlJc w:val="left"/>
      <w:pPr>
        <w:ind w:left="33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72A12C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39042B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A60A79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D7E3B5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438B87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278A69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E8C35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9F24C8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710AFE"/>
    <w:multiLevelType w:val="hybridMultilevel"/>
    <w:tmpl w:val="97FABC4C"/>
    <w:lvl w:ilvl="0" w:tplc="B9D4A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E0FAF"/>
    <w:multiLevelType w:val="hybridMultilevel"/>
    <w:tmpl w:val="644C450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7A3919"/>
    <w:multiLevelType w:val="hybridMultilevel"/>
    <w:tmpl w:val="46906804"/>
    <w:lvl w:ilvl="0" w:tplc="EC90D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2EC6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E84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06CB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CECD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CAAE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6AA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68AC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CD0D69"/>
    <w:multiLevelType w:val="hybridMultilevel"/>
    <w:tmpl w:val="644C450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E86437"/>
    <w:rsid w:val="0008728D"/>
    <w:rsid w:val="000C2346"/>
    <w:rsid w:val="000E5CEE"/>
    <w:rsid w:val="00170AB5"/>
    <w:rsid w:val="00193DF9"/>
    <w:rsid w:val="001D18F3"/>
    <w:rsid w:val="004638C0"/>
    <w:rsid w:val="00476378"/>
    <w:rsid w:val="004D5913"/>
    <w:rsid w:val="0057392F"/>
    <w:rsid w:val="005F16CE"/>
    <w:rsid w:val="006544A6"/>
    <w:rsid w:val="00690B61"/>
    <w:rsid w:val="006B2D54"/>
    <w:rsid w:val="0078375C"/>
    <w:rsid w:val="00786861"/>
    <w:rsid w:val="007A0744"/>
    <w:rsid w:val="007D4AA7"/>
    <w:rsid w:val="007D6099"/>
    <w:rsid w:val="0080337E"/>
    <w:rsid w:val="0083687C"/>
    <w:rsid w:val="008D434B"/>
    <w:rsid w:val="00906A5E"/>
    <w:rsid w:val="00A80492"/>
    <w:rsid w:val="00AA640B"/>
    <w:rsid w:val="00AD7166"/>
    <w:rsid w:val="00B65F3F"/>
    <w:rsid w:val="00BD1A9B"/>
    <w:rsid w:val="00C62B96"/>
    <w:rsid w:val="00C76BAB"/>
    <w:rsid w:val="00E6279E"/>
    <w:rsid w:val="00E63FFD"/>
    <w:rsid w:val="00E86437"/>
    <w:rsid w:val="00EC62AD"/>
    <w:rsid w:val="00F913EE"/>
    <w:rsid w:val="00F9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5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B2D54"/>
    <w:pPr>
      <w:keepNext/>
      <w:tabs>
        <w:tab w:val="num" w:pos="0"/>
      </w:tabs>
      <w:ind w:left="432" w:hanging="432"/>
      <w:jc w:val="center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6B2D5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6B2D54"/>
    <w:pPr>
      <w:keepNext/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qFormat/>
    <w:rsid w:val="006B2D54"/>
    <w:pPr>
      <w:suppressAutoHyphens w:val="0"/>
      <w:jc w:val="center"/>
      <w:outlineLvl w:val="4"/>
    </w:pPr>
    <w:rPr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B2D54"/>
  </w:style>
  <w:style w:type="character" w:customStyle="1" w:styleId="WW8Num1z1">
    <w:name w:val="WW8Num1z1"/>
    <w:rsid w:val="006B2D54"/>
  </w:style>
  <w:style w:type="character" w:customStyle="1" w:styleId="WW8Num1z2">
    <w:name w:val="WW8Num1z2"/>
    <w:rsid w:val="006B2D54"/>
  </w:style>
  <w:style w:type="character" w:customStyle="1" w:styleId="WW8Num1z3">
    <w:name w:val="WW8Num1z3"/>
    <w:rsid w:val="006B2D54"/>
  </w:style>
  <w:style w:type="character" w:customStyle="1" w:styleId="WW8Num1z4">
    <w:name w:val="WW8Num1z4"/>
    <w:rsid w:val="006B2D54"/>
  </w:style>
  <w:style w:type="character" w:customStyle="1" w:styleId="WW8Num1z5">
    <w:name w:val="WW8Num1z5"/>
    <w:rsid w:val="006B2D54"/>
  </w:style>
  <w:style w:type="character" w:customStyle="1" w:styleId="WW8Num1z6">
    <w:name w:val="WW8Num1z6"/>
    <w:rsid w:val="006B2D54"/>
  </w:style>
  <w:style w:type="character" w:customStyle="1" w:styleId="WW8Num1z7">
    <w:name w:val="WW8Num1z7"/>
    <w:rsid w:val="006B2D54"/>
  </w:style>
  <w:style w:type="character" w:customStyle="1" w:styleId="WW8Num1z8">
    <w:name w:val="WW8Num1z8"/>
    <w:rsid w:val="006B2D54"/>
  </w:style>
  <w:style w:type="character" w:customStyle="1" w:styleId="WW-">
    <w:name w:val="WW-Προεπιλεγμένη γραμματοσειρά"/>
    <w:rsid w:val="006B2D54"/>
  </w:style>
  <w:style w:type="character" w:customStyle="1" w:styleId="a3">
    <w:name w:val="Χαρακτήρες αρίθμησης"/>
    <w:rsid w:val="006B2D54"/>
  </w:style>
  <w:style w:type="paragraph" w:customStyle="1" w:styleId="a4">
    <w:name w:val="Επικεφαλίδα"/>
    <w:basedOn w:val="a"/>
    <w:next w:val="a5"/>
    <w:rsid w:val="006B2D5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semiHidden/>
    <w:rsid w:val="006B2D54"/>
    <w:pPr>
      <w:spacing w:after="120"/>
    </w:pPr>
  </w:style>
  <w:style w:type="paragraph" w:styleId="a6">
    <w:name w:val="List"/>
    <w:basedOn w:val="a5"/>
    <w:semiHidden/>
    <w:rsid w:val="006B2D54"/>
    <w:rPr>
      <w:rFonts w:cs="Mangal"/>
    </w:rPr>
  </w:style>
  <w:style w:type="paragraph" w:styleId="a7">
    <w:name w:val="caption"/>
    <w:basedOn w:val="a"/>
    <w:qFormat/>
    <w:rsid w:val="006B2D54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"/>
    <w:rsid w:val="006B2D54"/>
    <w:pPr>
      <w:suppressLineNumbers/>
    </w:pPr>
    <w:rPr>
      <w:rFonts w:cs="Mangal"/>
    </w:rPr>
  </w:style>
  <w:style w:type="paragraph" w:customStyle="1" w:styleId="a9">
    <w:name w:val="Περιεχόμενα πίνακα"/>
    <w:basedOn w:val="a"/>
    <w:rsid w:val="006B2D54"/>
    <w:pPr>
      <w:suppressLineNumbers/>
    </w:pPr>
  </w:style>
  <w:style w:type="paragraph" w:customStyle="1" w:styleId="aa">
    <w:name w:val="Επικεφαλίδα πίνακα"/>
    <w:basedOn w:val="a9"/>
    <w:rsid w:val="006B2D54"/>
    <w:pPr>
      <w:jc w:val="center"/>
    </w:pPr>
    <w:rPr>
      <w:b/>
      <w:bCs/>
    </w:rPr>
  </w:style>
  <w:style w:type="paragraph" w:styleId="Web">
    <w:name w:val="Normal (Web)"/>
    <w:basedOn w:val="a"/>
    <w:semiHidden/>
    <w:rsid w:val="006B2D54"/>
    <w:pPr>
      <w:suppressAutoHyphens w:val="0"/>
      <w:spacing w:before="100" w:beforeAutospacing="1" w:after="119"/>
    </w:pPr>
    <w:rPr>
      <w:lang w:eastAsia="el-GR"/>
    </w:rPr>
  </w:style>
  <w:style w:type="paragraph" w:styleId="ab">
    <w:name w:val="Body Text Indent"/>
    <w:basedOn w:val="a"/>
    <w:semiHidden/>
    <w:rsid w:val="006B2D54"/>
    <w:pPr>
      <w:ind w:left="720"/>
      <w:jc w:val="both"/>
    </w:pPr>
    <w:rPr>
      <w:rFonts w:ascii="Arial" w:hAnsi="Arial" w:cs="Arial"/>
      <w:sz w:val="20"/>
    </w:rPr>
  </w:style>
  <w:style w:type="paragraph" w:styleId="ac">
    <w:name w:val="Balloon Text"/>
    <w:basedOn w:val="a"/>
    <w:link w:val="Char"/>
    <w:uiPriority w:val="99"/>
    <w:semiHidden/>
    <w:unhideWhenUsed/>
    <w:rsid w:val="0078686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786861"/>
    <w:rPr>
      <w:rFonts w:ascii="Tahoma" w:hAnsi="Tahoma" w:cs="Tahoma"/>
      <w:sz w:val="16"/>
      <w:szCs w:val="16"/>
      <w:lang w:eastAsia="ar-SA"/>
    </w:rPr>
  </w:style>
  <w:style w:type="paragraph" w:styleId="ad">
    <w:name w:val="List Paragraph"/>
    <w:basedOn w:val="a"/>
    <w:uiPriority w:val="34"/>
    <w:qFormat/>
    <w:rsid w:val="00EC62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698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:</vt:lpstr>
    </vt:vector>
  </TitlesOfParts>
  <Company>ΓΡΑΦΕΙΟ ΠΑΙΔΕΙΑΣ PC2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creator>Vaggelis Karamplias</dc:creator>
  <cp:lastModifiedBy>ΣΑΒΒΑΣ</cp:lastModifiedBy>
  <cp:revision>29</cp:revision>
  <cp:lastPrinted>2017-12-05T08:33:00Z</cp:lastPrinted>
  <dcterms:created xsi:type="dcterms:W3CDTF">2017-12-01T07:24:00Z</dcterms:created>
  <dcterms:modified xsi:type="dcterms:W3CDTF">2017-12-06T08:12:00Z</dcterms:modified>
</cp:coreProperties>
</file>