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909" w:rsidRDefault="001D4909" w:rsidP="00FC3EB7">
      <w:pPr>
        <w:rPr>
          <w:lang w:val="en-US"/>
        </w:rPr>
      </w:pPr>
    </w:p>
    <w:p w:rsidR="007E2C3B" w:rsidRDefault="007E2C3B" w:rsidP="007E2C3B">
      <w:pPr>
        <w:spacing w:line="360" w:lineRule="auto"/>
        <w:jc w:val="center"/>
        <w:rPr>
          <w:b/>
          <w:u w:val="single"/>
          <w:lang w:eastAsia="el-GR"/>
        </w:rPr>
      </w:pPr>
    </w:p>
    <w:p w:rsidR="007E2C3B" w:rsidRDefault="007E2C3B" w:rsidP="007E2C3B">
      <w:pPr>
        <w:spacing w:line="360" w:lineRule="auto"/>
        <w:jc w:val="center"/>
        <w:rPr>
          <w:b/>
          <w:u w:val="single"/>
          <w:lang w:eastAsia="el-GR"/>
        </w:rPr>
      </w:pPr>
    </w:p>
    <w:p w:rsidR="007E2C3B" w:rsidRPr="007E2C3B" w:rsidRDefault="007E2C3B" w:rsidP="007E2C3B">
      <w:pPr>
        <w:spacing w:line="360" w:lineRule="auto"/>
        <w:jc w:val="center"/>
        <w:rPr>
          <w:rStyle w:val="CharChar4"/>
          <w:rFonts w:eastAsia="Calibri"/>
          <w:sz w:val="28"/>
          <w:szCs w:val="28"/>
          <w:lang w:val="el-GR"/>
        </w:rPr>
      </w:pPr>
      <w:r w:rsidRPr="007E2C3B">
        <w:rPr>
          <w:rStyle w:val="CharChar4"/>
          <w:rFonts w:eastAsia="Calibri"/>
          <w:sz w:val="28"/>
          <w:szCs w:val="28"/>
          <w:lang w:val="el-GR"/>
        </w:rPr>
        <w:t>ΕΙΣΗΓΗΤΙΚΗ ΕΚΘΕΣΗ ΧΡΗΜΑΤΟΔΟΤΗΣΗΣ  ΤΗΣ ΚΟΙΝΩΦΕΛΟΥΣ ΕΠΙΧΕΙΡΗΣΗΣ ΔΗΜΟΥ ΜΟΣΧΑΤΟΥ – ΤΑΥΡΟΥ ΕΤΟΥΣ 2018</w:t>
      </w:r>
    </w:p>
    <w:p w:rsidR="007E2C3B" w:rsidRPr="007E2C3B" w:rsidRDefault="007E2C3B" w:rsidP="007E2C3B">
      <w:pPr>
        <w:spacing w:line="360" w:lineRule="auto"/>
        <w:jc w:val="both"/>
        <w:rPr>
          <w:lang w:val="el-GR" w:eastAsia="el-GR"/>
        </w:rPr>
      </w:pPr>
      <w:r w:rsidRPr="007E2C3B">
        <w:rPr>
          <w:lang w:val="el-GR" w:eastAsia="el-GR"/>
        </w:rPr>
        <w:t>Κατά  το άρθρο 259  του Ν 3463/2006 όπως τροποποιήθηκε με την παρ 14 του άρθρου 10 του        Ν 4071/12 ,ΦΕΚ 85 Α /11-4-12 η Κοινωφελής επιχείρηση  χρηματοδοτείται από τον Δήμο με βάση τον ετήσιο προϋπολογισμό του και μάλιστα για τυχόν απόκλιση   μεταξύ των προϋπολογισθέντων εσόδων- εξόδων .</w:t>
      </w:r>
    </w:p>
    <w:p w:rsidR="007E2C3B" w:rsidRPr="007E2C3B" w:rsidRDefault="007E2C3B" w:rsidP="007E2C3B">
      <w:pPr>
        <w:spacing w:line="360" w:lineRule="auto"/>
        <w:jc w:val="both"/>
        <w:rPr>
          <w:lang w:val="el-GR" w:eastAsia="el-GR"/>
        </w:rPr>
      </w:pPr>
      <w:r w:rsidRPr="007E2C3B">
        <w:rPr>
          <w:lang w:val="el-GR" w:eastAsia="el-GR"/>
        </w:rPr>
        <w:t>Αφού έχουμε λάβει υπό όψη μας :</w:t>
      </w:r>
    </w:p>
    <w:p w:rsidR="007E2C3B" w:rsidRPr="007E2C3B" w:rsidRDefault="007E2C3B" w:rsidP="007E2C3B">
      <w:pPr>
        <w:numPr>
          <w:ilvl w:val="0"/>
          <w:numId w:val="21"/>
        </w:numPr>
        <w:tabs>
          <w:tab w:val="clear" w:pos="720"/>
          <w:tab w:val="num" w:pos="284"/>
        </w:tabs>
        <w:suppressAutoHyphens w:val="0"/>
        <w:spacing w:line="360" w:lineRule="auto"/>
        <w:ind w:left="0" w:firstLine="142"/>
        <w:jc w:val="both"/>
        <w:rPr>
          <w:lang w:val="el-GR" w:eastAsia="el-GR"/>
        </w:rPr>
      </w:pPr>
      <w:r w:rsidRPr="007E2C3B">
        <w:rPr>
          <w:lang w:val="el-GR" w:eastAsia="el-GR"/>
        </w:rPr>
        <w:t>Την εγγραφή στον υπό διαμόρφωση Προϋπολογισμό του Δήμου Μοσχάτου  - Ταύρου, πίστωσης για την χρηματοδότηση της Κοινωφελούς επιχείρησης για το έτος 2018            (ΚΑ 006737.0001  ΠΟΣΟΥ  ΕΥΡΩ  200.000)</w:t>
      </w:r>
    </w:p>
    <w:p w:rsidR="007E2C3B" w:rsidRPr="007E2C3B" w:rsidRDefault="007E2C3B" w:rsidP="007E2C3B">
      <w:pPr>
        <w:numPr>
          <w:ilvl w:val="0"/>
          <w:numId w:val="21"/>
        </w:numPr>
        <w:tabs>
          <w:tab w:val="clear" w:pos="720"/>
          <w:tab w:val="num" w:pos="284"/>
        </w:tabs>
        <w:suppressAutoHyphens w:val="0"/>
        <w:spacing w:line="360" w:lineRule="auto"/>
        <w:ind w:left="0" w:firstLine="142"/>
        <w:jc w:val="both"/>
        <w:rPr>
          <w:lang w:val="el-GR" w:eastAsia="el-GR"/>
        </w:rPr>
      </w:pPr>
      <w:r w:rsidRPr="002F3690">
        <w:rPr>
          <w:lang w:val="en-US" w:eastAsia="el-GR"/>
        </w:rPr>
        <w:t>T</w:t>
      </w:r>
      <w:r w:rsidRPr="007E2C3B">
        <w:rPr>
          <w:lang w:val="el-GR" w:eastAsia="el-GR"/>
        </w:rPr>
        <w:t>ην απόφαση 41179/2014 του υπ. Εσωτερικών για τα πενταετή Προγράμματα 2014-2019 (αρθ. 204 ν 3463/2006) και τα αντίστοιχα ετήσια προγράμματα ( αρ 206 παρ 3 του            Ν 3463/2006) με βάση την οποία  τα προγράμματα αυτά εκπονούνται 6 μήνες μετά την  έναρξη νέας δημοτικής περιόδου</w:t>
      </w:r>
    </w:p>
    <w:p w:rsidR="007E2C3B" w:rsidRPr="00820BE5" w:rsidRDefault="007E2C3B" w:rsidP="007E2C3B">
      <w:pPr>
        <w:numPr>
          <w:ilvl w:val="0"/>
          <w:numId w:val="21"/>
        </w:numPr>
        <w:tabs>
          <w:tab w:val="clear" w:pos="720"/>
          <w:tab w:val="num" w:pos="284"/>
        </w:tabs>
        <w:suppressAutoHyphens w:val="0"/>
        <w:spacing w:line="360" w:lineRule="auto"/>
        <w:ind w:left="0" w:firstLine="142"/>
        <w:jc w:val="both"/>
        <w:rPr>
          <w:lang w:val="el-GR" w:eastAsia="el-GR"/>
        </w:rPr>
      </w:pPr>
      <w:r w:rsidRPr="007E2C3B">
        <w:rPr>
          <w:lang w:val="el-GR" w:eastAsia="el-GR"/>
        </w:rPr>
        <w:t xml:space="preserve">Την έγκριση του προϋπολογισμού της επιχείρησης  παρ. 3 αρ 260 ν 3463/06 ,απόφαση </w:t>
      </w:r>
      <w:r w:rsidRPr="00820BE5">
        <w:rPr>
          <w:lang w:val="el-GR" w:eastAsia="el-GR"/>
        </w:rPr>
        <w:t>19</w:t>
      </w:r>
      <w:r w:rsidRPr="007E2C3B">
        <w:rPr>
          <w:lang w:val="el-GR" w:eastAsia="el-GR"/>
        </w:rPr>
        <w:t>.1/27-11-201</w:t>
      </w:r>
      <w:r w:rsidRPr="00820BE5">
        <w:rPr>
          <w:lang w:val="el-GR" w:eastAsia="el-GR"/>
        </w:rPr>
        <w:t>7</w:t>
      </w:r>
      <w:r w:rsidRPr="007E2C3B">
        <w:rPr>
          <w:lang w:val="el-GR" w:eastAsia="el-GR"/>
        </w:rPr>
        <w:t>.</w:t>
      </w:r>
    </w:p>
    <w:p w:rsidR="007E2C3B" w:rsidRPr="007E2C3B" w:rsidRDefault="007E2C3B" w:rsidP="007E2C3B">
      <w:pPr>
        <w:spacing w:line="360" w:lineRule="auto"/>
        <w:jc w:val="both"/>
        <w:rPr>
          <w:lang w:val="el-GR" w:eastAsia="el-GR"/>
        </w:rPr>
      </w:pPr>
    </w:p>
    <w:p w:rsidR="007E2C3B" w:rsidRPr="007E2C3B" w:rsidRDefault="007E2C3B" w:rsidP="007E2C3B">
      <w:pPr>
        <w:spacing w:line="360" w:lineRule="auto"/>
        <w:jc w:val="both"/>
        <w:rPr>
          <w:lang w:val="el-GR" w:eastAsia="el-GR"/>
        </w:rPr>
      </w:pPr>
      <w:r w:rsidRPr="007E2C3B">
        <w:rPr>
          <w:lang w:val="el-GR" w:eastAsia="el-GR"/>
        </w:rPr>
        <w:t>Εισηγούμεθα την χρηματοδότηση της ΚΟΙΝΩΦΕΛΟΥΣ ΕΠΙΧΕΙΡΗΣΗΣ   σύμφωνα  με τις  τροποποιημένες διατάξεις του αρ. 259 του Ν 3463/06</w:t>
      </w:r>
    </w:p>
    <w:p w:rsidR="007E2C3B" w:rsidRPr="007E2C3B" w:rsidRDefault="007E2C3B" w:rsidP="007E2C3B">
      <w:pPr>
        <w:spacing w:line="360" w:lineRule="auto"/>
        <w:jc w:val="both"/>
        <w:rPr>
          <w:lang w:val="el-GR" w:eastAsia="el-GR"/>
        </w:rPr>
      </w:pPr>
      <w:r w:rsidRPr="007E2C3B">
        <w:rPr>
          <w:lang w:val="el-GR" w:eastAsia="el-GR"/>
        </w:rPr>
        <w:t>Το πρόγραμμα δράσης της κοινωφελούς επιχείρησης Δήμου Μοσχάτου - Ταύρου, περιλαμβάνει τα εξής:</w:t>
      </w:r>
    </w:p>
    <w:p w:rsidR="007E2C3B" w:rsidRPr="007E2C3B" w:rsidRDefault="007E2C3B" w:rsidP="007E2C3B">
      <w:pPr>
        <w:numPr>
          <w:ilvl w:val="0"/>
          <w:numId w:val="16"/>
        </w:numPr>
        <w:suppressAutoHyphens w:val="0"/>
        <w:spacing w:line="360" w:lineRule="auto"/>
        <w:ind w:left="0" w:firstLine="284"/>
        <w:jc w:val="both"/>
        <w:rPr>
          <w:lang w:val="el-GR" w:eastAsia="el-GR"/>
        </w:rPr>
      </w:pPr>
      <w:r w:rsidRPr="007E2C3B">
        <w:rPr>
          <w:lang w:val="el-GR" w:eastAsia="el-GR"/>
        </w:rPr>
        <w:t>Περιγραφή και ανάλυση των δραστηριοτήτων που θα υλοποιήσει και των</w:t>
      </w:r>
      <w:r w:rsidRPr="002F3690">
        <w:rPr>
          <w:lang w:eastAsia="el-GR"/>
        </w:rPr>
        <w:t> </w:t>
      </w:r>
      <w:r w:rsidRPr="007E2C3B">
        <w:rPr>
          <w:lang w:val="el-GR" w:eastAsia="el-GR"/>
        </w:rPr>
        <w:t xml:space="preserve"> υπηρεσιών</w:t>
      </w:r>
      <w:r w:rsidRPr="002F3690">
        <w:rPr>
          <w:lang w:eastAsia="el-GR"/>
        </w:rPr>
        <w:t> </w:t>
      </w:r>
      <w:r w:rsidRPr="007E2C3B">
        <w:rPr>
          <w:lang w:val="el-GR" w:eastAsia="el-GR"/>
        </w:rPr>
        <w:t xml:space="preserve"> που θα παρέχει η επιχείρηση και την  κατανομή αυτών</w:t>
      </w:r>
      <w:r w:rsidRPr="002F3690">
        <w:rPr>
          <w:lang w:eastAsia="el-GR"/>
        </w:rPr>
        <w:t> </w:t>
      </w:r>
      <w:r w:rsidRPr="007E2C3B">
        <w:rPr>
          <w:lang w:val="el-GR" w:eastAsia="el-GR"/>
        </w:rPr>
        <w:t xml:space="preserve"> μέσα στο  2018</w:t>
      </w:r>
      <w:r w:rsidRPr="002F3690">
        <w:rPr>
          <w:lang w:eastAsia="el-GR"/>
        </w:rPr>
        <w:t> </w:t>
      </w:r>
      <w:r w:rsidRPr="007E2C3B">
        <w:rPr>
          <w:lang w:val="el-GR" w:eastAsia="el-GR"/>
        </w:rPr>
        <w:t xml:space="preserve"> και αιτιολόγηση της σύνδεσής τους με τις αρμοδιότητες του Δήμου Μοσχάτου – Ταύρου που τη συνέστησε.</w:t>
      </w:r>
    </w:p>
    <w:p w:rsidR="007E2C3B" w:rsidRPr="007E2C3B" w:rsidRDefault="007E2C3B" w:rsidP="007E2C3B">
      <w:pPr>
        <w:numPr>
          <w:ilvl w:val="0"/>
          <w:numId w:val="16"/>
        </w:numPr>
        <w:suppressAutoHyphens w:val="0"/>
        <w:spacing w:line="360" w:lineRule="auto"/>
        <w:ind w:left="0" w:firstLine="284"/>
        <w:jc w:val="both"/>
        <w:rPr>
          <w:lang w:val="el-GR" w:eastAsia="el-GR"/>
        </w:rPr>
      </w:pPr>
      <w:r w:rsidRPr="007E2C3B">
        <w:rPr>
          <w:lang w:val="el-GR" w:eastAsia="el-GR"/>
        </w:rPr>
        <w:t>Κοστολόγηση των δραστηριοτήτων και υπηρεσιών σε ετήσια βάση (προϋπολογισμοί</w:t>
      </w:r>
      <w:r w:rsidRPr="002F3690">
        <w:rPr>
          <w:lang w:eastAsia="el-GR"/>
        </w:rPr>
        <w:t> </w:t>
      </w:r>
      <w:r w:rsidRPr="007E2C3B">
        <w:rPr>
          <w:lang w:val="el-GR" w:eastAsia="el-GR"/>
        </w:rPr>
        <w:t xml:space="preserve">       και λειτουργικά </w:t>
      </w:r>
      <w:r w:rsidRPr="002F3690">
        <w:rPr>
          <w:lang w:eastAsia="el-GR"/>
        </w:rPr>
        <w:t> </w:t>
      </w:r>
      <w:r w:rsidRPr="007E2C3B">
        <w:rPr>
          <w:lang w:val="el-GR" w:eastAsia="el-GR"/>
        </w:rPr>
        <w:t>έξοδα)</w:t>
      </w:r>
    </w:p>
    <w:p w:rsidR="007E2C3B" w:rsidRPr="007E2C3B" w:rsidRDefault="007E2C3B" w:rsidP="007E2C3B">
      <w:pPr>
        <w:numPr>
          <w:ilvl w:val="0"/>
          <w:numId w:val="16"/>
        </w:numPr>
        <w:suppressAutoHyphens w:val="0"/>
        <w:spacing w:line="360" w:lineRule="auto"/>
        <w:ind w:left="0" w:firstLine="284"/>
        <w:jc w:val="both"/>
        <w:rPr>
          <w:lang w:val="el-GR" w:eastAsia="el-GR"/>
        </w:rPr>
      </w:pPr>
      <w:r w:rsidRPr="007E2C3B">
        <w:rPr>
          <w:lang w:val="el-GR" w:eastAsia="el-GR"/>
        </w:rPr>
        <w:t>Προϋπολογισμός των εσόδων της επιχείρησης που προκύπτουν από τις συγκεκριμένες δραστηριότητες σε ετήσια βάση (αποζημιώσεις για</w:t>
      </w:r>
      <w:r w:rsidRPr="002F3690">
        <w:rPr>
          <w:lang w:eastAsia="el-GR"/>
        </w:rPr>
        <w:t> </w:t>
      </w:r>
      <w:r w:rsidRPr="007E2C3B">
        <w:rPr>
          <w:lang w:val="el-GR" w:eastAsia="el-GR"/>
        </w:rPr>
        <w:t xml:space="preserve"> παροχή υπηρεσιών και πωλήσεων, επιχορηγήσεις, χορηγίες κλπ)</w:t>
      </w:r>
    </w:p>
    <w:p w:rsidR="007E2C3B" w:rsidRPr="007E2C3B" w:rsidRDefault="007E2C3B" w:rsidP="007E2C3B">
      <w:pPr>
        <w:numPr>
          <w:ilvl w:val="0"/>
          <w:numId w:val="16"/>
        </w:numPr>
        <w:suppressAutoHyphens w:val="0"/>
        <w:spacing w:line="360" w:lineRule="auto"/>
        <w:ind w:left="0" w:firstLine="284"/>
        <w:jc w:val="both"/>
        <w:rPr>
          <w:lang w:val="el-GR" w:eastAsia="el-GR"/>
        </w:rPr>
      </w:pPr>
      <w:r w:rsidRPr="007E2C3B">
        <w:rPr>
          <w:lang w:val="el-GR" w:eastAsia="el-GR"/>
        </w:rPr>
        <w:lastRenderedPageBreak/>
        <w:t>Με βάση την κοστολόγηση της παρ. 2 του παρόντος άρθρου και τον υπολογισμό των εσόδων της παρ. 3 του ιδίου άρθρου, καθορίζεται το ύψος της χρηματοδότησης της επιχείρησης από τον Δήμο Μοσχάτου - Ταύρου για το 2018.</w:t>
      </w:r>
    </w:p>
    <w:p w:rsidR="007E2C3B" w:rsidRPr="007E2C3B" w:rsidRDefault="007E2C3B" w:rsidP="007E2C3B">
      <w:pPr>
        <w:spacing w:line="360" w:lineRule="auto"/>
        <w:jc w:val="both"/>
        <w:rPr>
          <w:lang w:val="el-GR" w:eastAsia="el-GR"/>
        </w:rPr>
      </w:pPr>
      <w:r w:rsidRPr="007E2C3B">
        <w:rPr>
          <w:lang w:val="el-GR" w:eastAsia="el-GR"/>
        </w:rPr>
        <w:t>Περιγραφή του ετήσιου ταμειακού προγράμματος</w:t>
      </w:r>
      <w:r>
        <w:rPr>
          <w:lang w:eastAsia="el-GR"/>
        </w:rPr>
        <w:t> </w:t>
      </w:r>
      <w:r w:rsidRPr="007E2C3B">
        <w:rPr>
          <w:lang w:val="el-GR" w:eastAsia="el-GR"/>
        </w:rPr>
        <w:t>, καθώς και Πίνακα Στοχοθεσίας  (χρηματικές εισροές και εκροές και η χρηματοδότηση από τον ΟΤΑ) και ανάλυση            της εκτέλεσης του προγράμματος χρηματοδότησης σε ετήσια βάση, ανάλογα με την υλοποίηση των</w:t>
      </w:r>
      <w:r w:rsidRPr="002F3690">
        <w:rPr>
          <w:lang w:eastAsia="el-GR"/>
        </w:rPr>
        <w:t> </w:t>
      </w:r>
      <w:r w:rsidRPr="007E2C3B">
        <w:rPr>
          <w:lang w:val="el-GR" w:eastAsia="el-GR"/>
        </w:rPr>
        <w:t xml:space="preserve"> δραστηριοτήτων και παρεχομένων υπηρεσιών</w:t>
      </w:r>
      <w:r w:rsidRPr="002F3690">
        <w:rPr>
          <w:lang w:eastAsia="el-GR"/>
        </w:rPr>
        <w:t> </w:t>
      </w:r>
      <w:r w:rsidRPr="007E2C3B">
        <w:rPr>
          <w:lang w:val="el-GR" w:eastAsia="el-GR"/>
        </w:rPr>
        <w:t xml:space="preserve"> της επιχείρησης.</w:t>
      </w:r>
    </w:p>
    <w:p w:rsidR="007E2C3B" w:rsidRPr="007E2C3B" w:rsidRDefault="007E2C3B" w:rsidP="007E2C3B">
      <w:pPr>
        <w:spacing w:line="360" w:lineRule="auto"/>
        <w:ind w:firstLine="284"/>
        <w:jc w:val="both"/>
        <w:rPr>
          <w:strike/>
          <w:lang w:val="el-GR" w:eastAsia="el-GR"/>
        </w:rPr>
      </w:pPr>
      <w:r w:rsidRPr="007E2C3B">
        <w:rPr>
          <w:b/>
          <w:lang w:val="el-GR" w:eastAsia="el-GR"/>
        </w:rPr>
        <w:t>5.</w:t>
      </w:r>
      <w:r w:rsidRPr="007E2C3B">
        <w:rPr>
          <w:lang w:val="el-GR" w:eastAsia="el-GR"/>
        </w:rPr>
        <w:t xml:space="preserve"> Πρόβλεψη της</w:t>
      </w:r>
      <w:r w:rsidRPr="002F3690">
        <w:rPr>
          <w:lang w:eastAsia="el-GR"/>
        </w:rPr>
        <w:t> </w:t>
      </w:r>
      <w:r w:rsidRPr="007E2C3B">
        <w:rPr>
          <w:lang w:val="el-GR" w:eastAsia="el-GR"/>
        </w:rPr>
        <w:t xml:space="preserve"> διαδικασίας εκτέλεσης του προγράμματος χρηματοδότησης, των οργάνων παρακολούθησης αυτού και της εκτέλεσης του  προϋπολογισμού της επιχείρησης.</w:t>
      </w:r>
    </w:p>
    <w:p w:rsidR="007E2C3B" w:rsidRPr="007E2C3B" w:rsidRDefault="007E2C3B" w:rsidP="007E2C3B">
      <w:pPr>
        <w:spacing w:line="360" w:lineRule="auto"/>
        <w:jc w:val="both"/>
        <w:rPr>
          <w:b/>
          <w:bCs/>
          <w:lang w:val="el-GR" w:eastAsia="el-GR"/>
        </w:rPr>
      </w:pPr>
    </w:p>
    <w:p w:rsidR="007E2C3B" w:rsidRPr="007E2C3B" w:rsidRDefault="007E2C3B" w:rsidP="007E2C3B">
      <w:pPr>
        <w:spacing w:line="360" w:lineRule="auto"/>
        <w:jc w:val="center"/>
        <w:rPr>
          <w:rStyle w:val="CharChar4"/>
          <w:rFonts w:eastAsia="Calibri"/>
          <w:sz w:val="28"/>
          <w:szCs w:val="28"/>
          <w:lang w:val="el-GR"/>
        </w:rPr>
      </w:pPr>
      <w:r w:rsidRPr="007E2C3B">
        <w:rPr>
          <w:rStyle w:val="CharChar4"/>
          <w:rFonts w:eastAsia="Calibri"/>
          <w:sz w:val="28"/>
          <w:szCs w:val="28"/>
          <w:lang w:val="el-GR"/>
        </w:rPr>
        <w:t xml:space="preserve"> </w:t>
      </w:r>
      <w:r w:rsidRPr="007E2C3B">
        <w:rPr>
          <w:rStyle w:val="CharChar3"/>
          <w:rFonts w:eastAsia="Calibri"/>
          <w:lang w:val="el-GR"/>
        </w:rPr>
        <w:t>Περιγραφή και Ανάλυση δραστηριοτήτων και υπηρεσιών</w:t>
      </w:r>
    </w:p>
    <w:p w:rsidR="007E2C3B" w:rsidRPr="007E2C3B" w:rsidRDefault="007E2C3B" w:rsidP="007E2C3B">
      <w:pPr>
        <w:spacing w:line="360" w:lineRule="auto"/>
        <w:jc w:val="both"/>
        <w:rPr>
          <w:lang w:val="el-GR" w:eastAsia="el-GR"/>
        </w:rPr>
      </w:pPr>
      <w:r w:rsidRPr="007E2C3B">
        <w:rPr>
          <w:lang w:val="el-GR" w:eastAsia="el-GR"/>
        </w:rPr>
        <w:t>Ο Δήμος Μοσχάτου - Ταύρου στο πλαίσιο της μετατροπής της «ΚΟΙΝΩΦΕΛΟΥΣ ΕΠΙΧΕΙΡΗΣΗΣ ΔΗΜΟΥ ΜΟΣΧΑΤΟΥ» σε «ΚΟΙΝΩΦΕΛΗ ΕΠΙΧΕΙΡΗΣΗ ΔΗΜΟΥ ΜΟΣΧΑΤΟΥ – ΤΑΥΡΟΥ» και προσαρμογής του καταστατικού της σύμφωνα με τις ισχύουσες διατάξεις και αποφάσεις του Δημοτικού Συμβουλίου, προχώρησε στην τροποποίηση της συστατικής πράξης της κοινωφελούς επιχείρησης,</w:t>
      </w:r>
    </w:p>
    <w:p w:rsidR="007E2C3B" w:rsidRPr="007E2C3B" w:rsidRDefault="007E2C3B" w:rsidP="007E2C3B">
      <w:pPr>
        <w:spacing w:line="360" w:lineRule="auto"/>
        <w:jc w:val="both"/>
        <w:rPr>
          <w:lang w:val="el-GR" w:eastAsia="el-GR"/>
        </w:rPr>
      </w:pPr>
      <w:r w:rsidRPr="007E2C3B">
        <w:rPr>
          <w:lang w:val="el-GR" w:eastAsia="el-GR"/>
        </w:rPr>
        <w:t>Με  την υπ’ αριθμ. 26912/17008/26911/17007/10.08.2009 απόφαση του Γενικού Γραμματέα Περιφέρειας Αττικής (ΦΕΚ 1998/Β΄/ 15.09.2009), όπως αυτή διορθώθηκε με το ΦΕΚ 2194/Β΄/2.10.2009, με την οποία συστάθηκε η «Κοινωφελής Επιχείρηση Δήμου Μοσχάτου», μετά από μετατροπή της αμιγούς δημοτικής επιχείρησης με την επωνυμία «Δημοτική Επιχείρηση Επαγγελματικής Κατάρτισης, Επικοινωνίας και Προβολής Δήμου Μοσχάτου», που συστήθηκε με την υπ’ αριθμ. 5379/12−2−1995 απόφαση του Νομάρχη Αθηνών (Φ.Ε.Κ. 114/Β΄/ 21−2−1995) και τροποποιήθηκε με τι</w:t>
      </w:r>
      <w:r>
        <w:rPr>
          <w:lang w:val="el-GR" w:eastAsia="el-GR"/>
        </w:rPr>
        <w:t>ς υπ’ αριθμ.</w:t>
      </w:r>
      <w:r w:rsidRPr="007E2C3B">
        <w:rPr>
          <w:lang w:val="el-GR" w:eastAsia="el-GR"/>
        </w:rPr>
        <w:t>4397/ 8−2−1999 (Φ.Ε.Κ. 167/Β΄/26−2−1999) και 29900/17−8−2007 (ΦΕΚ 1791/Β΄/ 6−9−2007) αποφάσεις του Γενικού Γραμματέα Περιφέρειας Αττικής.</w:t>
      </w:r>
    </w:p>
    <w:p w:rsidR="007E2C3B" w:rsidRPr="007E2C3B" w:rsidRDefault="007E2C3B" w:rsidP="007E2C3B">
      <w:pPr>
        <w:spacing w:line="360" w:lineRule="auto"/>
        <w:jc w:val="both"/>
        <w:rPr>
          <w:lang w:val="el-GR" w:eastAsia="el-GR"/>
        </w:rPr>
      </w:pPr>
      <w:r w:rsidRPr="007E2C3B">
        <w:rPr>
          <w:lang w:val="el-GR" w:eastAsia="el-GR"/>
        </w:rPr>
        <w:t xml:space="preserve"> Την υπ’ αριθμ. 203/2011 (ορθή επανάληψη) απόφαση του Δημοτικού Συμβουλίου του Δήμου Μοσχάτου − Ταύρου, σχετικά με την τροποποίηση του καταστατικού με σκοπό την ανάληψη δραστηριοτήτων και παροχή υπηρεσιών, οι οποίες αφορούν τους τομείς της κοινωνικής εργασίας και οικονομίας, του πολιτισμού, του αθλητισμού, της παιδείας, του περιβάλλοντος  και της ποιότητας ζωής των δημοτών και των κατοίκων του Δήμου (ΦΕΚ  Β 2574/11).</w:t>
      </w:r>
    </w:p>
    <w:p w:rsidR="007E2C3B" w:rsidRPr="007E2C3B" w:rsidRDefault="007E2C3B" w:rsidP="007E2C3B">
      <w:pPr>
        <w:spacing w:line="360" w:lineRule="auto"/>
        <w:jc w:val="both"/>
        <w:rPr>
          <w:lang w:val="el-GR" w:eastAsia="el-GR"/>
        </w:rPr>
      </w:pPr>
      <w:r w:rsidRPr="007E2C3B">
        <w:rPr>
          <w:lang w:val="el-GR" w:eastAsia="el-GR"/>
        </w:rPr>
        <w:t>Οι δραστηριότητες που θα υλοποιήσει η Κοινωφελής Επιχείρηση και οι υπηρεσίες που θα παρέχει κατά τη περίοδο του 2018 είναι οι ακόλουθες:</w:t>
      </w:r>
    </w:p>
    <w:p w:rsidR="007E2C3B" w:rsidRPr="007E2C3B" w:rsidRDefault="007E2C3B" w:rsidP="007E2C3B">
      <w:pPr>
        <w:spacing w:line="360" w:lineRule="auto"/>
        <w:jc w:val="both"/>
        <w:rPr>
          <w:lang w:val="el-GR" w:eastAsia="el-GR"/>
        </w:rPr>
      </w:pPr>
    </w:p>
    <w:p w:rsidR="007E2C3B" w:rsidRPr="00760E38" w:rsidRDefault="007E2C3B" w:rsidP="007E2C3B">
      <w:pPr>
        <w:numPr>
          <w:ilvl w:val="0"/>
          <w:numId w:val="20"/>
        </w:numPr>
        <w:suppressAutoHyphens w:val="0"/>
        <w:spacing w:line="360" w:lineRule="auto"/>
        <w:ind w:left="0"/>
        <w:jc w:val="center"/>
        <w:rPr>
          <w:rStyle w:val="CharChar3"/>
          <w:rFonts w:eastAsia="Calibri"/>
        </w:rPr>
      </w:pPr>
      <w:r w:rsidRPr="004C3C6E">
        <w:rPr>
          <w:rStyle w:val="CharChar3"/>
          <w:rFonts w:eastAsia="Calibri"/>
        </w:rPr>
        <w:lastRenderedPageBreak/>
        <w:t>ΚΑΠ 32</w:t>
      </w:r>
      <w:r w:rsidRPr="00760E38">
        <w:rPr>
          <w:rStyle w:val="CharChar3"/>
          <w:rFonts w:eastAsia="Calibri"/>
        </w:rPr>
        <w:t xml:space="preserve">    ΠΡΟΓΡΑΜΜΑ ΧΡΗΣΗΣ ΚΟΙΝΟΧΡΗΣΤΩΝ ΠΟΔΗΛΑΤΩΝ</w:t>
      </w:r>
    </w:p>
    <w:p w:rsidR="007E2C3B" w:rsidRPr="007E2C3B" w:rsidRDefault="007E2C3B" w:rsidP="007E2C3B">
      <w:pPr>
        <w:spacing w:line="360" w:lineRule="auto"/>
        <w:jc w:val="both"/>
        <w:rPr>
          <w:lang w:val="el-GR" w:eastAsia="el-GR"/>
        </w:rPr>
      </w:pPr>
      <w:r w:rsidRPr="007E2C3B">
        <w:rPr>
          <w:bCs/>
          <w:lang w:val="el-GR" w:eastAsia="el-GR"/>
        </w:rPr>
        <w:t xml:space="preserve">Το  Δημοτικό Συμβούλιο με την απόφαση του 187/5-9-2013 </w:t>
      </w:r>
      <w:r>
        <w:rPr>
          <w:lang w:val="el-GR" w:eastAsia="el-GR"/>
        </w:rPr>
        <w:t xml:space="preserve">  ανέθεσε την λειτουργία</w:t>
      </w:r>
      <w:r w:rsidRPr="007E2C3B">
        <w:rPr>
          <w:lang w:val="el-GR" w:eastAsia="el-GR"/>
        </w:rPr>
        <w:t xml:space="preserve"> και συντήρηση  του Συστήμ</w:t>
      </w:r>
      <w:r>
        <w:rPr>
          <w:lang w:val="el-GR" w:eastAsia="el-GR"/>
        </w:rPr>
        <w:t>ατος Κοινόχρηστων Ποδηλάτων του</w:t>
      </w:r>
      <w:r w:rsidRPr="007E2C3B">
        <w:rPr>
          <w:lang w:val="el-GR" w:eastAsia="el-GR"/>
        </w:rPr>
        <w:t xml:space="preserve"> ∆ήµου Μοσχάτου –Ταύρου στην ΚΕΔΜΤ. Το σύστημα λειτουργεί από το 2014 αποσκοπεί δε στην εξυπηρέτηση του πληθυσμού κάνοντας χρήση  μεταφορικών μέσων που έχουν μικρό  οικονομικό κόστος ενώ ταυτόχρονα εισάγει  θετικές συνήθειες που δεν έχουμε μέχρι τώρα,  ενώ αποσκοπεί και σαν μέσο οικολογικά  και περιβαλλοντικά ωφέλιμο και από πλευράς ατομικής υγείας σε καλύτερη άσκηση   .</w:t>
      </w:r>
    </w:p>
    <w:p w:rsidR="007E2C3B" w:rsidRPr="007E2C3B" w:rsidRDefault="007E2C3B" w:rsidP="007E2C3B">
      <w:pPr>
        <w:spacing w:line="360" w:lineRule="auto"/>
        <w:jc w:val="both"/>
        <w:rPr>
          <w:lang w:val="el-GR" w:eastAsia="el-GR"/>
        </w:rPr>
      </w:pPr>
      <w:r w:rsidRPr="007E2C3B">
        <w:rPr>
          <w:lang w:val="el-GR" w:eastAsia="el-GR"/>
        </w:rPr>
        <w:t>Αφορά  πέντε  (5)  Σταθμούς   σε  πέντε  (5)  διαφορετικά  σημεία και</w:t>
      </w:r>
    </w:p>
    <w:p w:rsidR="007E2C3B" w:rsidRPr="007E2C3B" w:rsidRDefault="007E2C3B" w:rsidP="007E2C3B">
      <w:pPr>
        <w:spacing w:line="360" w:lineRule="auto"/>
        <w:jc w:val="both"/>
        <w:rPr>
          <w:lang w:val="el-GR" w:eastAsia="el-GR"/>
        </w:rPr>
      </w:pPr>
      <w:r w:rsidRPr="007E2C3B">
        <w:rPr>
          <w:lang w:val="el-GR" w:eastAsia="el-GR"/>
        </w:rPr>
        <w:t>συγκεκριμένα,</w:t>
      </w:r>
    </w:p>
    <w:p w:rsidR="007E2C3B" w:rsidRPr="007E2C3B" w:rsidRDefault="007E2C3B" w:rsidP="007E2C3B">
      <w:pPr>
        <w:spacing w:line="360" w:lineRule="auto"/>
        <w:jc w:val="both"/>
        <w:rPr>
          <w:lang w:val="el-GR" w:eastAsia="el-GR"/>
        </w:rPr>
      </w:pPr>
      <w:r w:rsidRPr="007E2C3B">
        <w:rPr>
          <w:lang w:val="el-GR" w:eastAsia="el-GR"/>
        </w:rPr>
        <w:t>α)  στην  πλατεία  Ηρώων  Πολυτεχνείου  στο  Μοσχάτο (σε αναστολή λειτουργίας),</w:t>
      </w:r>
    </w:p>
    <w:p w:rsidR="007E2C3B" w:rsidRPr="007E2C3B" w:rsidRDefault="007E2C3B" w:rsidP="007E2C3B">
      <w:pPr>
        <w:spacing w:line="360" w:lineRule="auto"/>
        <w:jc w:val="both"/>
        <w:rPr>
          <w:lang w:val="el-GR" w:eastAsia="el-GR"/>
        </w:rPr>
      </w:pPr>
      <w:r w:rsidRPr="007E2C3B">
        <w:rPr>
          <w:lang w:val="el-GR" w:eastAsia="el-GR"/>
        </w:rPr>
        <w:t>β)  στην  Γ. Ρούσου / Φλέμιγκ   στο  Μοσχάτο</w:t>
      </w:r>
    </w:p>
    <w:p w:rsidR="007E2C3B" w:rsidRPr="007E2C3B" w:rsidRDefault="007E2C3B" w:rsidP="007E2C3B">
      <w:pPr>
        <w:spacing w:line="360" w:lineRule="auto"/>
        <w:jc w:val="both"/>
        <w:rPr>
          <w:lang w:val="el-GR" w:eastAsia="el-GR"/>
        </w:rPr>
      </w:pPr>
      <w:r w:rsidRPr="007E2C3B">
        <w:rPr>
          <w:lang w:val="el-GR" w:eastAsia="el-GR"/>
        </w:rPr>
        <w:t>γ)  στον  ΗΣΑΠ  Μοσχάτου,</w:t>
      </w:r>
    </w:p>
    <w:p w:rsidR="007E2C3B" w:rsidRPr="007E2C3B" w:rsidRDefault="007E2C3B" w:rsidP="007E2C3B">
      <w:pPr>
        <w:spacing w:line="360" w:lineRule="auto"/>
        <w:jc w:val="both"/>
        <w:rPr>
          <w:lang w:val="el-GR" w:eastAsia="el-GR"/>
        </w:rPr>
      </w:pPr>
      <w:r w:rsidRPr="007E2C3B">
        <w:rPr>
          <w:lang w:val="el-GR" w:eastAsia="el-GR"/>
        </w:rPr>
        <w:t>δ)  στην  οδό Πειραιώς  στην διασταύρωση με την Θράκης  στον Ταύρο, και</w:t>
      </w:r>
    </w:p>
    <w:p w:rsidR="007E2C3B" w:rsidRPr="007E2C3B" w:rsidRDefault="007E2C3B" w:rsidP="007E2C3B">
      <w:pPr>
        <w:spacing w:line="360" w:lineRule="auto"/>
        <w:jc w:val="both"/>
        <w:rPr>
          <w:lang w:val="el-GR" w:eastAsia="el-GR"/>
        </w:rPr>
      </w:pPr>
      <w:r w:rsidRPr="007E2C3B">
        <w:rPr>
          <w:lang w:val="el-GR" w:eastAsia="el-GR"/>
        </w:rPr>
        <w:t>ε) στον ΗΣΑΠ Ταύρου. Η αρχική κατασκευή και εξοπλισμός είχε προέλθει από χρηματοδότηση-Επιχορήγηση  προς τον Δήμο  μέσω του ΠΡΑΣΙΝΟΥ ΤΑΜΕΙΟΥ.</w:t>
      </w:r>
    </w:p>
    <w:p w:rsidR="007E2C3B" w:rsidRPr="007E2C3B" w:rsidRDefault="007E2C3B" w:rsidP="007E2C3B">
      <w:pPr>
        <w:spacing w:line="360" w:lineRule="auto"/>
        <w:jc w:val="both"/>
        <w:rPr>
          <w:lang w:val="el-GR" w:eastAsia="el-GR"/>
        </w:rPr>
      </w:pPr>
      <w:r w:rsidRPr="007E2C3B">
        <w:rPr>
          <w:lang w:val="el-GR" w:eastAsia="el-GR"/>
        </w:rPr>
        <w:t xml:space="preserve">Επειδή δεν υπάρχει η ανθρωπινή και εξειδικευμένη  υποδομή στην επιχείρηση και τον Δήμο  η λειτουργία και συντήρηση του εξοπλισμού θα ανατεθεί εκ νέου  σε εξωτερικό συνεργάτη. Τα προβλεπόμενα έσοδα επιχείρησης από προμήθειες χρήσης των ποδηλάτων  θα είναι 100 ευρώ, όπως αναλύονται στον προϋπολογισμό της δράσης  </w:t>
      </w:r>
    </w:p>
    <w:p w:rsidR="007E2C3B" w:rsidRPr="007E2C3B" w:rsidRDefault="007E2C3B" w:rsidP="007E2C3B">
      <w:pPr>
        <w:spacing w:line="360" w:lineRule="auto"/>
        <w:jc w:val="both"/>
        <w:rPr>
          <w:lang w:val="el-GR" w:eastAsia="el-GR"/>
        </w:rPr>
      </w:pPr>
      <w:r w:rsidRPr="007E2C3B">
        <w:rPr>
          <w:lang w:val="el-GR" w:eastAsia="el-GR"/>
        </w:rPr>
        <w:t xml:space="preserve">«ΚΟΙΝΟΧΡΗΣΤΑ ΠΟΔΗΛΑΤΑ  ΚΑΠ 32» ενώ τα έξοδα θα καλύψουν  έξοδα  συντήρησης του ηλεκτρονικού προγράμματος, παρακολούθησης του συστήματος, ασφάλεια αστικής ευθύνης  και κόστος καταστροφής ποδηλάτων, αγοράς νέων ποδηλάτων ήτοι 5.000 ευρώ και γίνονται προσπάθειες για εξεύρεση χορηγού ή  διαφημιζόμενων για την κάλυψη έστω μέρους της δαπάνης. Στην διάρκεια του  2017 δεν λειτούργησε   το σύστημα τους χειμερινούς μήνες. Ενδεχομένως με ένταξη σε νεότερο πρόγραμμα του Πράσινου Ταμείου  να γίνει επέκταση του δικτύου  σε συνδυασμό οικολογικών παρεμβάσεων. </w:t>
      </w:r>
      <w:r w:rsidRPr="007E2C3B">
        <w:rPr>
          <w:bCs/>
          <w:lang w:val="el-GR" w:eastAsia="el-GR"/>
        </w:rPr>
        <w:t xml:space="preserve">Η απόκλιση   μεταξύ εσόδων και εξόδων ( 17.700 </w:t>
      </w:r>
      <w:r>
        <w:rPr>
          <w:bCs/>
          <w:lang w:val="el-GR" w:eastAsia="el-GR"/>
        </w:rPr>
        <w:t xml:space="preserve"> ευρώ) </w:t>
      </w:r>
      <w:r w:rsidRPr="007E2C3B">
        <w:rPr>
          <w:bCs/>
          <w:lang w:val="el-GR" w:eastAsia="el-GR"/>
        </w:rPr>
        <w:t xml:space="preserve">θα καλυφτεί από τον Δήμο. </w:t>
      </w:r>
      <w:r w:rsidRPr="007E2C3B">
        <w:rPr>
          <w:lang w:val="el-GR" w:eastAsia="el-GR"/>
        </w:rPr>
        <w:t xml:space="preserve"> </w:t>
      </w:r>
      <w:r w:rsidRPr="007E2C3B">
        <w:rPr>
          <w:bCs/>
          <w:lang w:val="el-GR" w:eastAsia="el-GR"/>
        </w:rPr>
        <w:t>Η δράση αναφέρεται στον προϋπολογισμό με τον                  ΚΑ 32 – ΚΟΙΝΟΧΡΗΣΤΑ ΠΟΔΗΛΑΤΑ</w:t>
      </w:r>
    </w:p>
    <w:p w:rsidR="007E2C3B" w:rsidRPr="007E2C3B" w:rsidRDefault="007E2C3B" w:rsidP="007E2C3B">
      <w:pPr>
        <w:spacing w:line="360" w:lineRule="auto"/>
        <w:rPr>
          <w:bCs/>
          <w:lang w:val="el-GR" w:eastAsia="el-GR"/>
        </w:rPr>
      </w:pPr>
    </w:p>
    <w:p w:rsidR="007E2C3B" w:rsidRPr="007E2C3B" w:rsidRDefault="007E2C3B" w:rsidP="007E2C3B">
      <w:pPr>
        <w:numPr>
          <w:ilvl w:val="0"/>
          <w:numId w:val="20"/>
        </w:numPr>
        <w:suppressAutoHyphens w:val="0"/>
        <w:spacing w:line="360" w:lineRule="auto"/>
        <w:ind w:left="0"/>
        <w:jc w:val="center"/>
        <w:rPr>
          <w:rStyle w:val="CharChar3"/>
          <w:rFonts w:eastAsia="Calibri"/>
          <w:lang w:val="el-GR"/>
        </w:rPr>
      </w:pPr>
      <w:r w:rsidRPr="007E2C3B">
        <w:rPr>
          <w:rStyle w:val="CharChar3"/>
          <w:rFonts w:eastAsia="Calibri"/>
          <w:lang w:val="el-GR"/>
        </w:rPr>
        <w:t>Κ</w:t>
      </w:r>
      <w:r>
        <w:rPr>
          <w:rStyle w:val="CharChar3"/>
          <w:rFonts w:eastAsia="Calibri"/>
          <w:lang w:val="el-GR"/>
        </w:rPr>
        <w:t>ΑΠ 50 ΔΗΜΟΤΙΚΟΙ ΚΙΝΗΜΑΤΟΓΡΑΦΟΙ</w:t>
      </w:r>
    </w:p>
    <w:p w:rsidR="007E2C3B" w:rsidRPr="007E2C3B" w:rsidRDefault="007E2C3B" w:rsidP="007E2C3B">
      <w:pPr>
        <w:suppressAutoHyphens w:val="0"/>
        <w:spacing w:line="360" w:lineRule="auto"/>
        <w:jc w:val="center"/>
        <w:rPr>
          <w:rStyle w:val="CharChar3"/>
          <w:rFonts w:eastAsia="Calibri"/>
          <w:lang w:val="el-GR"/>
        </w:rPr>
      </w:pPr>
      <w:r w:rsidRPr="007E2C3B">
        <w:rPr>
          <w:rStyle w:val="CharChar3"/>
          <w:rFonts w:eastAsia="Calibri"/>
          <w:lang w:val="el-GR"/>
        </w:rPr>
        <w:t>(«ΣΙΝΕ ΚΗΠΟΣ» -  ΠΟΛ</w:t>
      </w:r>
      <w:r w:rsidRPr="007E2C3B">
        <w:rPr>
          <w:rStyle w:val="CharChar3"/>
          <w:rFonts w:eastAsia="Calibri"/>
        </w:rPr>
        <w:t>I</w:t>
      </w:r>
      <w:r w:rsidRPr="007E2C3B">
        <w:rPr>
          <w:rStyle w:val="CharChar3"/>
          <w:rFonts w:eastAsia="Calibri"/>
          <w:lang w:val="el-GR"/>
        </w:rPr>
        <w:t>ΤΙΣΤΙΚΟ ΚΕΝΤΡΟ ΜΟΣΧΑΤΟΥ )</w:t>
      </w:r>
    </w:p>
    <w:p w:rsidR="007E2C3B" w:rsidRPr="007E2C3B" w:rsidRDefault="007E2C3B" w:rsidP="007E2C3B">
      <w:pPr>
        <w:spacing w:line="360" w:lineRule="auto"/>
        <w:jc w:val="both"/>
        <w:rPr>
          <w:bCs/>
          <w:lang w:val="el-GR" w:eastAsia="el-GR"/>
        </w:rPr>
      </w:pPr>
      <w:r w:rsidRPr="007E2C3B">
        <w:rPr>
          <w:lang w:val="el-GR" w:eastAsia="el-GR"/>
        </w:rPr>
        <w:t xml:space="preserve"> Η</w:t>
      </w:r>
      <w:r w:rsidRPr="002F3690">
        <w:rPr>
          <w:lang w:eastAsia="el-GR"/>
        </w:rPr>
        <w:t> </w:t>
      </w:r>
      <w:r w:rsidRPr="007E2C3B">
        <w:rPr>
          <w:lang w:val="el-GR" w:eastAsia="el-GR"/>
        </w:rPr>
        <w:t xml:space="preserve"> Κοινωφελής Επιχείρηση με στόχο την ανάπτυξη της κοινωνικής και πολιτιστικής υποδομής της πόλης, λειτουργεί στις ιδιόκτητες</w:t>
      </w:r>
      <w:r>
        <w:rPr>
          <w:lang w:val="el-GR" w:eastAsia="el-GR"/>
        </w:rPr>
        <w:t xml:space="preserve"> Δημοτικές εγκαταστάσεις</w:t>
      </w:r>
      <w:r w:rsidRPr="007E2C3B">
        <w:rPr>
          <w:lang w:val="el-GR" w:eastAsia="el-GR"/>
        </w:rPr>
        <w:t xml:space="preserve"> </w:t>
      </w:r>
      <w:r>
        <w:rPr>
          <w:lang w:val="el-GR" w:eastAsia="el-GR"/>
        </w:rPr>
        <w:t>με επιτυχία ή</w:t>
      </w:r>
      <w:r w:rsidRPr="007E2C3B">
        <w:rPr>
          <w:lang w:val="el-GR" w:eastAsia="el-GR"/>
        </w:rPr>
        <w:t xml:space="preserve">τοι τον θερινό </w:t>
      </w:r>
      <w:r w:rsidRPr="007E2C3B">
        <w:rPr>
          <w:lang w:val="el-GR" w:eastAsia="el-GR"/>
        </w:rPr>
        <w:lastRenderedPageBreak/>
        <w:t xml:space="preserve">κινηματογράφο «Σινέ </w:t>
      </w:r>
      <w:r>
        <w:rPr>
          <w:lang w:val="el-GR" w:eastAsia="el-GR"/>
        </w:rPr>
        <w:t xml:space="preserve">Κήπος», που εδρεύει στις  οδούς </w:t>
      </w:r>
      <w:r w:rsidRPr="007E2C3B">
        <w:rPr>
          <w:lang w:val="el-GR" w:eastAsia="el-GR"/>
        </w:rPr>
        <w:t xml:space="preserve">Θερμοπυλών 49 /Κνωσού (Πλατεία Μεταμορφώσεως) στο Μοσχάτο,  και τον νέο χειμερινό Κινηματογράφο του Στο Πολιτιστικό Κέντρο  Μοσχάτου (Σολωμού και Κωνσταντινουπόλεως) με σκοπό την καθημερινή προβολή ταινιών του Ελληνικού και Παγκόσμιου κινηματογράφου. </w:t>
      </w:r>
      <w:r w:rsidRPr="007E2C3B">
        <w:rPr>
          <w:bCs/>
          <w:lang w:val="el-GR" w:eastAsia="el-GR"/>
        </w:rPr>
        <w:t>Με συνεργασίες με διά</w:t>
      </w:r>
      <w:r>
        <w:rPr>
          <w:bCs/>
          <w:lang w:val="el-GR" w:eastAsia="el-GR"/>
        </w:rPr>
        <w:t xml:space="preserve">φορους επαγγελματίες του είδους </w:t>
      </w:r>
      <w:r w:rsidRPr="007E2C3B">
        <w:rPr>
          <w:bCs/>
          <w:lang w:val="el-GR" w:eastAsia="el-GR"/>
        </w:rPr>
        <w:t>θα καταφέρουμε να εκμεταλλευτούμε μηχανήματα ήχο</w:t>
      </w:r>
      <w:r>
        <w:rPr>
          <w:bCs/>
          <w:lang w:val="el-GR" w:eastAsia="el-GR"/>
        </w:rPr>
        <w:t xml:space="preserve">υ και εικόνας νέας τεχνολογίας, </w:t>
      </w:r>
      <w:r w:rsidRPr="007E2C3B">
        <w:rPr>
          <w:bCs/>
          <w:lang w:val="el-GR" w:eastAsia="el-GR"/>
        </w:rPr>
        <w:t>σε καταπράσινο και πολιτισμένο περιβάλλον, κινηματογράφος γίνεται πόλος έλξης για όλους τους κινηματογραφόφιλους δημότες, αλλά και για όλους τους κατοίκους της Αθήνας.</w:t>
      </w:r>
      <w:r w:rsidRPr="007E2C3B">
        <w:rPr>
          <w:lang w:val="el-GR" w:eastAsia="el-GR"/>
        </w:rPr>
        <w:t xml:space="preserve"> </w:t>
      </w:r>
      <w:r w:rsidRPr="007E2C3B">
        <w:rPr>
          <w:bCs/>
          <w:lang w:val="el-GR" w:eastAsia="el-GR"/>
        </w:rPr>
        <w:t>Μέσα από την προβολή ταινιών του Παγκόσμιου και του Ελληνικού  κινηματογράφου, στοχεύουμε στην ενδυνάμωση της επαφής και της αλληλεπίδρασης μεταξύ πολιτισμών με διαφορετικά χαρακτηριστικά, εμπλουτίζοντας με αυτό το τρόπο τους ορίζοντες, τις γνώσεις και τις κοινωνικές συμπεριφορές, με σεβασμό για την διαφορετικότητα, καθώς οι ταινίες που επιλέγονται καλύπτουν όλα τα θεματικά κοινά.</w:t>
      </w:r>
      <w:r w:rsidRPr="007E2C3B">
        <w:rPr>
          <w:lang w:val="el-GR" w:eastAsia="el-GR"/>
        </w:rPr>
        <w:t xml:space="preserve">  </w:t>
      </w:r>
      <w:r w:rsidRPr="007E2C3B">
        <w:rPr>
          <w:bCs/>
          <w:lang w:val="el-GR" w:eastAsia="el-GR"/>
        </w:rPr>
        <w:t>Τα προβλεπόμενα έσοδα για το 2018 είναι  10.000  ευρώ ενώ τα έξοδα προβλέπεται να ανέλθουν στο ύψος των 14.000  ευρώ,τα οποία αφορούν ενοίκια  βοηθητικού  χώρου  4.200 ευρώ , 1.800  αγορές  Παγίων ,  διαφορές επισκευές – συντηρήσεις    4.000  ευρώ, και διάφορα λειτουργικά έξοδα  4.000 ευρώ.</w:t>
      </w:r>
      <w:r w:rsidRPr="007E2C3B">
        <w:rPr>
          <w:lang w:val="el-GR" w:eastAsia="el-GR"/>
        </w:rPr>
        <w:t xml:space="preserve"> </w:t>
      </w:r>
      <w:r w:rsidRPr="007E2C3B">
        <w:rPr>
          <w:bCs/>
          <w:lang w:val="el-GR" w:eastAsia="el-GR"/>
        </w:rPr>
        <w:t>Η απόκλιση   μεταξύ εσόδων και εξόδων        (12.350  ευρώ) θα καλυφτεί από τον ΔΗΜΟ - Η δράση αναφέρεται στον               προϋπολογισμό με τον ΚΑ  50 –  ΔΗΜΟΤΙΚΟΙ ΚΙΝΗΜΑΤΟΓΡΑΦΟΙ</w:t>
      </w:r>
    </w:p>
    <w:p w:rsidR="007E2C3B" w:rsidRPr="007E2C3B" w:rsidRDefault="007E2C3B" w:rsidP="007E2C3B">
      <w:pPr>
        <w:spacing w:line="360" w:lineRule="auto"/>
        <w:jc w:val="both"/>
        <w:rPr>
          <w:lang w:val="el-GR" w:eastAsia="el-GR"/>
        </w:rPr>
      </w:pPr>
    </w:p>
    <w:p w:rsidR="007E2C3B" w:rsidRPr="007E2C3B" w:rsidRDefault="007E2C3B" w:rsidP="007E2C3B">
      <w:pPr>
        <w:numPr>
          <w:ilvl w:val="0"/>
          <w:numId w:val="20"/>
        </w:numPr>
        <w:suppressAutoHyphens w:val="0"/>
        <w:spacing w:line="360" w:lineRule="auto"/>
        <w:ind w:left="0" w:firstLine="0"/>
        <w:jc w:val="center"/>
        <w:rPr>
          <w:rStyle w:val="CharChar3"/>
          <w:rFonts w:eastAsia="Calibri"/>
          <w:lang w:val="el-GR"/>
        </w:rPr>
      </w:pPr>
      <w:r w:rsidRPr="007E2C3B">
        <w:rPr>
          <w:rStyle w:val="CharChar3"/>
          <w:rFonts w:eastAsia="Calibri"/>
          <w:lang w:val="el-GR"/>
        </w:rPr>
        <w:t>ΚΑΠ 51    Κέντρα Δημιουργικής Απασχόλησης Παιδιών (ΚΔΑΠ)</w:t>
      </w:r>
    </w:p>
    <w:p w:rsidR="007E2C3B" w:rsidRDefault="007E2C3B" w:rsidP="007E2C3B">
      <w:pPr>
        <w:spacing w:line="360" w:lineRule="auto"/>
        <w:jc w:val="both"/>
        <w:rPr>
          <w:bCs/>
          <w:lang w:eastAsia="el-GR"/>
        </w:rPr>
      </w:pPr>
      <w:r w:rsidRPr="007E2C3B">
        <w:rPr>
          <w:bCs/>
          <w:lang w:val="el-GR" w:eastAsia="el-GR"/>
        </w:rPr>
        <w:t>Το  Δημοτικό Συμβούλιο με την με την υπ αριθμ.  223/27-7-2016 απόφαση του παραχώρησε τις</w:t>
      </w:r>
      <w:r w:rsidRPr="007E2C3B">
        <w:rPr>
          <w:lang w:val="el-GR" w:eastAsia="el-GR"/>
        </w:rPr>
        <w:t xml:space="preserve"> αίθουσες  των σχολικών συγκροτημάτων του 3ο Δημοτικού Σχολείου Μοσχάτου - 4ο &amp; 5οΔημοτικό Σχολείο Μοσχάτου -  4ο Δημοτικό Σχολείο Ταύρου για την υλοποίηση της Δομής Κέντρα Δημιουργικής Απασχόλησης Παιδιών (ΚΔΑΠ) στην Κοινωφελή Επιχείρηση του Δήμου Μοσχάτου – Ταύρου μετά την σύμφωνη γνώμη της Σχολικής Επιτροπής Πρωτοβάθμιας Εκπαίδευσης του Δήμου. Ήδη στην διάρκεια του      2016 - 2017 η Επιχείρηση  έκανε όλες τις απαιτούμενες εργασίες για να  λάβει και έλαβε  όλες τις  Απαραίτητες τεχνικές  και διοικητικές άδειες  λειτουργιάς . Στην αρχή του 2018 θα γίνουν  λοιπές τυχόν εργασίες  έτσι ώστε να καταστούν τα  σχολεία ικανά για να ενταθούν στα προγράμματα της ΕΕΤΑΑ. Ο σκοπός των δράσεων θα είναι  η λειτουργία σε ώρες  μετά το τέλος των σχολικών μαθημάτων παρέχοντας εκπαίδευση σε παιδιά     σχολικής ηλικίας στα παιδία πολιτισμού και αθλητισμού. </w:t>
      </w:r>
      <w:r>
        <w:rPr>
          <w:lang w:val="el-GR" w:eastAsia="el-GR"/>
        </w:rPr>
        <w:t xml:space="preserve">Τα  έξοδα θα αφορούν </w:t>
      </w:r>
      <w:r w:rsidRPr="007E2C3B">
        <w:rPr>
          <w:lang w:val="el-GR" w:eastAsia="el-GR"/>
        </w:rPr>
        <w:t>έξοδα συντήρησης του εξοπλισμού των σχολείων (4500 ευρώ), 7.000 για αγορές                   οργάνων  – εξοπλισμού, 4.000 αμοιβές ειδικού τεχνικού  για τον όλη οργάνωση   και   2.300 για αρχικά  λειτουργικά έξοδα εφόσον</w:t>
      </w:r>
      <w:r>
        <w:rPr>
          <w:lang w:val="el-GR" w:eastAsia="el-GR"/>
        </w:rPr>
        <w:t xml:space="preserve"> δε εγκριθεί η χρηματοδότηση θα </w:t>
      </w:r>
      <w:r w:rsidRPr="007E2C3B">
        <w:rPr>
          <w:lang w:val="el-GR" w:eastAsia="el-GR"/>
        </w:rPr>
        <w:t>προ</w:t>
      </w:r>
      <w:r>
        <w:rPr>
          <w:lang w:val="el-GR" w:eastAsia="el-GR"/>
        </w:rPr>
        <w:t>σ</w:t>
      </w:r>
      <w:r w:rsidRPr="007E2C3B">
        <w:rPr>
          <w:lang w:val="el-GR" w:eastAsia="el-GR"/>
        </w:rPr>
        <w:t xml:space="preserve">ληφθεί το απαραίτητο </w:t>
      </w:r>
      <w:r w:rsidRPr="007E2C3B">
        <w:rPr>
          <w:lang w:val="el-GR" w:eastAsia="el-GR"/>
        </w:rPr>
        <w:lastRenderedPageBreak/>
        <w:t xml:space="preserve">προσωπικό και θα γίνουν  οι δέουσες  τροποποιήσεις  προϋπολογισμού. </w:t>
      </w:r>
      <w:r w:rsidRPr="007E2C3B">
        <w:rPr>
          <w:bCs/>
          <w:lang w:val="el-GR" w:eastAsia="el-GR"/>
        </w:rPr>
        <w:t xml:space="preserve">Η  απόκλιση   μεταξύ εσόδων και εξόδων  θα καλυφτεί από τον ΔΗΜΟ. </w:t>
      </w:r>
      <w:r w:rsidRPr="002F3690">
        <w:rPr>
          <w:bCs/>
          <w:lang w:eastAsia="el-GR"/>
        </w:rPr>
        <w:t>Η δράση αναφαίρετα</w:t>
      </w:r>
      <w:r>
        <w:rPr>
          <w:bCs/>
          <w:lang w:eastAsia="el-GR"/>
        </w:rPr>
        <w:t>ι</w:t>
      </w:r>
      <w:r w:rsidRPr="002F3690">
        <w:rPr>
          <w:bCs/>
          <w:lang w:eastAsia="el-GR"/>
        </w:rPr>
        <w:t xml:space="preserve"> στον προϋπολογισμό με τον ΚΑ 51 –ΚΔΑΠ</w:t>
      </w:r>
      <w:r>
        <w:rPr>
          <w:bCs/>
          <w:lang w:eastAsia="el-GR"/>
        </w:rPr>
        <w:t>.</w:t>
      </w:r>
    </w:p>
    <w:p w:rsidR="007E2C3B" w:rsidRPr="00B00932" w:rsidRDefault="007E2C3B" w:rsidP="007E2C3B">
      <w:pPr>
        <w:spacing w:line="360" w:lineRule="auto"/>
        <w:jc w:val="both"/>
        <w:rPr>
          <w:lang w:eastAsia="el-GR"/>
        </w:rPr>
      </w:pPr>
    </w:p>
    <w:p w:rsidR="007E2C3B" w:rsidRPr="00B00932" w:rsidRDefault="007E2C3B" w:rsidP="007E2C3B">
      <w:pPr>
        <w:pStyle w:val="af1"/>
        <w:numPr>
          <w:ilvl w:val="0"/>
          <w:numId w:val="20"/>
        </w:numPr>
        <w:spacing w:line="360" w:lineRule="auto"/>
        <w:contextualSpacing/>
        <w:jc w:val="center"/>
        <w:rPr>
          <w:rStyle w:val="CharChar3"/>
          <w:rFonts w:eastAsia="Calibri"/>
        </w:rPr>
      </w:pPr>
      <w:r w:rsidRPr="00B00932">
        <w:rPr>
          <w:rStyle w:val="CharChar3"/>
          <w:rFonts w:eastAsia="Calibri"/>
        </w:rPr>
        <w:t>ΚΑΠ 73 ΚΕΝΤΡΟ  ΔΗΜΙΟΥΡΓΙΚΗΣ  ΑΠΑΣΧΟΛΗΣΗΣ</w:t>
      </w:r>
    </w:p>
    <w:p w:rsidR="007E2C3B" w:rsidRPr="00B00932" w:rsidRDefault="007E2C3B" w:rsidP="007E2C3B">
      <w:pPr>
        <w:pStyle w:val="af1"/>
        <w:spacing w:line="360" w:lineRule="auto"/>
        <w:jc w:val="center"/>
        <w:rPr>
          <w:rStyle w:val="CharChar3"/>
          <w:rFonts w:eastAsia="Calibri"/>
        </w:rPr>
      </w:pPr>
      <w:r w:rsidRPr="00B00932">
        <w:rPr>
          <w:rStyle w:val="CharChar3"/>
          <w:rFonts w:eastAsia="Calibri"/>
        </w:rPr>
        <w:t>ΠΑΙΔΙΩΝ  ΜΕΑ (ΚΔΑΠ ΜΕΑ)</w:t>
      </w:r>
    </w:p>
    <w:p w:rsidR="007E2C3B" w:rsidRPr="007E2C3B" w:rsidRDefault="007E2C3B" w:rsidP="007E2C3B">
      <w:pPr>
        <w:spacing w:line="360" w:lineRule="auto"/>
        <w:jc w:val="both"/>
        <w:rPr>
          <w:lang w:val="el-GR" w:eastAsia="el-GR"/>
        </w:rPr>
      </w:pPr>
      <w:r w:rsidRPr="007E2C3B">
        <w:rPr>
          <w:lang w:val="el-GR" w:eastAsia="el-GR"/>
        </w:rPr>
        <w:t>Το ΚΔΑΠ ΜΕΑ λειτουργεί από το 2006 στο πλαίσιο του Π.Ε.Π. ΑΤΤΙΚΗΣ 2000 – 2006 και στεγάζεται στην οδό Πίνδου &amp; Αγ. Κωνσταντίνου στο Μοσχάτο, σ’ ένα ειδικά διαμορφωμένο ισόγειο κτίριο. Για του χώρους  αυτούς η επιχείρηση δεν καταβάλει  μίσθωμα στον Δήμο, οι υπηρεσίες του ΚΔΑΠ ΜΕΑ επεκτείνονται σε όλη την έκταση και τον πληθυσμό του  Δήμου, ενώ εξυπηρετεί  και ωφελούμενες οικογένειες εκτός του Δήμου  στην βάση των προγραμμάτων της ΕΕΤΑ . Η δομή στελεχώνεται από Κοινωνικό Λειτουργό, Λογοθεραπευτή, Κοινωνικό Φροντι</w:t>
      </w:r>
      <w:r>
        <w:rPr>
          <w:lang w:val="el-GR" w:eastAsia="el-GR"/>
        </w:rPr>
        <w:t>στή και Εκπαιδευτικό Τεχνικό.</w:t>
      </w:r>
      <w:r w:rsidRPr="007E2C3B">
        <w:rPr>
          <w:lang w:val="el-GR" w:eastAsia="el-GR"/>
        </w:rPr>
        <w:t xml:space="preserve">Συνολικά απασχολούνται 5 υπάλληλοι με σύμβαση ορισμένου χρόνου                      (ανανεωμένη ανάλογα με τις προβλέψεις του προγράμματος ένταξης). Σκοπός </w:t>
      </w:r>
      <w:r>
        <w:rPr>
          <w:lang w:val="el-GR" w:eastAsia="el-GR"/>
        </w:rPr>
        <w:t xml:space="preserve">της </w:t>
      </w:r>
      <w:r w:rsidRPr="007E2C3B">
        <w:rPr>
          <w:lang w:val="el-GR" w:eastAsia="el-GR"/>
        </w:rPr>
        <w:t>δομής - δράσης ,στην οποία εγγράφονται παιδιά και έφηβοι του Μοσχάτου και του Ταύρου με κινητικές και νοητικές αναπηρίες, είναι:</w:t>
      </w:r>
    </w:p>
    <w:p w:rsidR="007E2C3B" w:rsidRPr="007E2C3B" w:rsidRDefault="007E2C3B" w:rsidP="007E2C3B">
      <w:pPr>
        <w:numPr>
          <w:ilvl w:val="0"/>
          <w:numId w:val="17"/>
        </w:numPr>
        <w:suppressAutoHyphens w:val="0"/>
        <w:spacing w:line="360" w:lineRule="auto"/>
        <w:ind w:left="0" w:hanging="283"/>
        <w:jc w:val="both"/>
        <w:rPr>
          <w:lang w:val="el-GR" w:eastAsia="el-GR"/>
        </w:rPr>
      </w:pPr>
      <w:r w:rsidRPr="007E2C3B">
        <w:rPr>
          <w:lang w:val="el-GR" w:eastAsia="el-GR"/>
        </w:rPr>
        <w:t>Η ασφαλής καθημερινή φύλαξη, φροντίδα και απασχόληση των παιδιών/εφήβων, με την ανάπτυξη προσωπικής ή ομαδικής δραστηριότητας,</w:t>
      </w:r>
    </w:p>
    <w:p w:rsidR="007E2C3B" w:rsidRPr="007E2C3B" w:rsidRDefault="007E2C3B" w:rsidP="007E2C3B">
      <w:pPr>
        <w:numPr>
          <w:ilvl w:val="0"/>
          <w:numId w:val="17"/>
        </w:numPr>
        <w:suppressAutoHyphens w:val="0"/>
        <w:spacing w:line="360" w:lineRule="auto"/>
        <w:ind w:left="0" w:hanging="283"/>
        <w:jc w:val="both"/>
        <w:rPr>
          <w:lang w:val="el-GR" w:eastAsia="el-GR"/>
        </w:rPr>
      </w:pPr>
      <w:r w:rsidRPr="007E2C3B">
        <w:rPr>
          <w:lang w:val="el-GR" w:eastAsia="el-GR"/>
        </w:rPr>
        <w:t>Η ατομική εκπαίδευση πάνω σε θέματα καθημερινής ζωής,</w:t>
      </w:r>
    </w:p>
    <w:p w:rsidR="007E2C3B" w:rsidRPr="007E2C3B" w:rsidRDefault="007E2C3B" w:rsidP="007E2C3B">
      <w:pPr>
        <w:numPr>
          <w:ilvl w:val="0"/>
          <w:numId w:val="17"/>
        </w:numPr>
        <w:suppressAutoHyphens w:val="0"/>
        <w:spacing w:line="360" w:lineRule="auto"/>
        <w:ind w:left="0" w:hanging="283"/>
        <w:jc w:val="both"/>
        <w:rPr>
          <w:lang w:val="el-GR" w:eastAsia="el-GR"/>
        </w:rPr>
      </w:pPr>
      <w:r w:rsidRPr="007E2C3B">
        <w:rPr>
          <w:lang w:val="el-GR" w:eastAsia="el-GR"/>
        </w:rPr>
        <w:t>Η ανάπτυξη κινητικών και κοινωνικών δεξιοτήτων των παιδιών ΑΜΕΑ,</w:t>
      </w:r>
    </w:p>
    <w:p w:rsidR="007E2C3B" w:rsidRPr="007E2C3B" w:rsidRDefault="007E2C3B" w:rsidP="007E2C3B">
      <w:pPr>
        <w:numPr>
          <w:ilvl w:val="0"/>
          <w:numId w:val="17"/>
        </w:numPr>
        <w:suppressAutoHyphens w:val="0"/>
        <w:spacing w:line="360" w:lineRule="auto"/>
        <w:ind w:left="0" w:hanging="283"/>
        <w:jc w:val="both"/>
        <w:rPr>
          <w:lang w:val="el-GR" w:eastAsia="el-GR"/>
        </w:rPr>
      </w:pPr>
      <w:r w:rsidRPr="007E2C3B">
        <w:rPr>
          <w:lang w:val="el-GR" w:eastAsia="el-GR"/>
        </w:rPr>
        <w:t xml:space="preserve">Η εκπαίδευση και υπηρεσίες στήριξης των μελών των οικογενειών,                                    για την κατάλληλη αντιμετώπιση των εξειδικευμένων αναγκών των παιδιών με αναπηρίες </w:t>
      </w:r>
    </w:p>
    <w:p w:rsidR="007E2C3B" w:rsidRPr="007E2C3B" w:rsidRDefault="007E2C3B" w:rsidP="007E2C3B">
      <w:pPr>
        <w:numPr>
          <w:ilvl w:val="0"/>
          <w:numId w:val="17"/>
        </w:numPr>
        <w:suppressAutoHyphens w:val="0"/>
        <w:spacing w:line="360" w:lineRule="auto"/>
        <w:ind w:left="0" w:hanging="283"/>
        <w:jc w:val="both"/>
        <w:rPr>
          <w:lang w:val="el-GR" w:eastAsia="el-GR"/>
        </w:rPr>
      </w:pPr>
      <w:r w:rsidRPr="007E2C3B">
        <w:rPr>
          <w:lang w:val="el-GR" w:eastAsia="el-GR"/>
        </w:rPr>
        <w:t>Η διευκόλυνση, κατά κύριο λόγω των γυναικών, που είναι επιφορτισμένες με τη φροντίδα των παιδιών τους, να επανενταχθούν στην αγορά εργασίας και να βελτιώσουν το επίπεδο της ζωής τους.</w:t>
      </w:r>
    </w:p>
    <w:p w:rsidR="007E2C3B" w:rsidRDefault="007E2C3B" w:rsidP="007E2C3B">
      <w:pPr>
        <w:spacing w:line="360" w:lineRule="auto"/>
        <w:jc w:val="both"/>
        <w:rPr>
          <w:lang w:val="el-GR" w:eastAsia="el-GR"/>
        </w:rPr>
      </w:pPr>
      <w:r w:rsidRPr="007E2C3B">
        <w:rPr>
          <w:lang w:val="el-GR" w:eastAsia="el-GR"/>
        </w:rPr>
        <w:t>Το πρόγραμμα θα καλύπτει 15 ωφελούμενα παιδιά, ενώ στο  2017  έγιναν  οι απαραίτητες ενέργειες και  αδειοδοτήθηκε η δράση για πρόσθετη μερική  βάρδια</w:t>
      </w:r>
      <w:r>
        <w:rPr>
          <w:lang w:val="el-GR" w:eastAsia="el-GR"/>
        </w:rPr>
        <w:t xml:space="preserve">. </w:t>
      </w:r>
      <w:r w:rsidRPr="007E2C3B">
        <w:rPr>
          <w:bCs/>
          <w:lang w:val="el-GR" w:eastAsia="el-GR"/>
        </w:rPr>
        <w:t>Τα προβλεπόμενα</w:t>
      </w:r>
      <w:r w:rsidRPr="007E2C3B">
        <w:rPr>
          <w:b/>
          <w:bCs/>
          <w:lang w:val="el-GR" w:eastAsia="el-GR"/>
        </w:rPr>
        <w:t xml:space="preserve"> </w:t>
      </w:r>
      <w:r w:rsidRPr="007E2C3B">
        <w:rPr>
          <w:bCs/>
          <w:lang w:val="el-GR" w:eastAsia="el-GR"/>
        </w:rPr>
        <w:t xml:space="preserve">έσοδα με βάση την σύμβαση </w:t>
      </w:r>
      <w:r>
        <w:rPr>
          <w:bCs/>
          <w:lang w:val="el-GR" w:eastAsia="el-GR"/>
        </w:rPr>
        <w:t xml:space="preserve">με τον ενδιάμεσο φορέα (ΕΕΤΑ θα </w:t>
      </w:r>
      <w:r w:rsidRPr="007E2C3B">
        <w:rPr>
          <w:bCs/>
          <w:lang w:val="el-GR" w:eastAsia="el-GR"/>
        </w:rPr>
        <w:t>ανέλθουν σε 75.000  ευρώ, ήτοι 5. 000 ανά παιδί, 13.636 από οφειλόμενη</w:t>
      </w:r>
      <w:r>
        <w:rPr>
          <w:bCs/>
          <w:lang w:val="el-GR" w:eastAsia="el-GR"/>
        </w:rPr>
        <w:t xml:space="preserve"> </w:t>
      </w:r>
      <w:r w:rsidRPr="007E2C3B">
        <w:rPr>
          <w:bCs/>
          <w:lang w:val="el-GR" w:eastAsia="el-GR"/>
        </w:rPr>
        <w:t xml:space="preserve">επιχορήγηση  και 3.714 θα καλύψει ο Δήμος  ενώ τα ισόποσα έξοδα </w:t>
      </w:r>
      <w:r w:rsidRPr="007E2C3B">
        <w:rPr>
          <w:lang w:val="el-GR" w:eastAsia="el-GR"/>
        </w:rPr>
        <w:t xml:space="preserve">όπως αναλύονται στον προϋπολογισμό του «ΚΕΝΤΡΟΥ ΔΗΜΙΟΥΡΓΙΚΗΣ ΑΠΑΣΧΟΛΗΣΗΣ ΠΑΙΔΙΩΝ ΜΕΑ-ΚΔΑΠ ΜΕΑ -  ΚΑ 73»  </w:t>
      </w:r>
      <w:r w:rsidRPr="007E2C3B">
        <w:rPr>
          <w:bCs/>
          <w:lang w:val="el-GR" w:eastAsia="el-GR"/>
        </w:rPr>
        <w:t xml:space="preserve">προβλέπεται να δαπανηθούν κατά 86.500 σε έξοδα μισθοδοσίας προσωπικού ,2.000 σε έξοδα συντήρησης εγκαταστάσεων, 750 ευρώ σε τηλεφωνικά εξοδα, 100 ταχυδρομικά ,800 ευρώ ως γραφική υλη, 100 ευρώ ως υλικά </w:t>
      </w:r>
      <w:r w:rsidRPr="007E2C3B">
        <w:rPr>
          <w:bCs/>
          <w:lang w:val="el-GR" w:eastAsia="el-GR"/>
        </w:rPr>
        <w:lastRenderedPageBreak/>
        <w:t>άμεσης ανάλωσης,1.800 ευρώ για αγορά επενδυτικών αγαθών (τραπεζάκια  κλπ μικρό έπιπλα ) και  300 ευρώ  λοιπά διάφορα έξοδα υποστήριξης του προγράμματος.</w:t>
      </w:r>
      <w:r w:rsidRPr="007E2C3B">
        <w:rPr>
          <w:lang w:val="el-GR" w:eastAsia="el-GR"/>
        </w:rPr>
        <w:t xml:space="preserve"> όπως αναλύονται στον προϋπολογισμό του «ΚΕΝΤΡΟΥ ΔΗΜΙΟΥΡΓΙΚΗΣ ΑΠΑΣΧΟΛΗΣΗΣ ΠΑΙΔΙΩΝ ΜΕΑ-ΚΔΑΠ ΜΕΑ-  ΚΑ 73»</w:t>
      </w:r>
    </w:p>
    <w:p w:rsidR="007E2C3B" w:rsidRPr="007E2C3B" w:rsidRDefault="007E2C3B" w:rsidP="007E2C3B">
      <w:pPr>
        <w:spacing w:line="360" w:lineRule="auto"/>
        <w:jc w:val="both"/>
        <w:rPr>
          <w:lang w:val="el-GR" w:eastAsia="el-GR"/>
        </w:rPr>
      </w:pPr>
    </w:p>
    <w:p w:rsidR="007E2C3B" w:rsidRPr="00A73815" w:rsidRDefault="007E2C3B" w:rsidP="007E2C3B">
      <w:pPr>
        <w:pStyle w:val="af1"/>
        <w:numPr>
          <w:ilvl w:val="0"/>
          <w:numId w:val="20"/>
        </w:numPr>
        <w:spacing w:line="360" w:lineRule="auto"/>
        <w:contextualSpacing/>
        <w:jc w:val="center"/>
        <w:rPr>
          <w:rStyle w:val="CharChar3"/>
          <w:rFonts w:eastAsia="Calibri"/>
        </w:rPr>
      </w:pPr>
      <w:r w:rsidRPr="00A73815">
        <w:rPr>
          <w:rStyle w:val="CharChar3"/>
          <w:rFonts w:eastAsia="Calibri"/>
        </w:rPr>
        <w:t>ΚΑΠ  81 ΠΟΛΙΤΙΣΤΙΚΑ &amp; ΑΘΛΗΤΙΚΑ ΔΡΩΜΕΝΑ</w:t>
      </w:r>
    </w:p>
    <w:p w:rsidR="007E2C3B" w:rsidRPr="00A73815" w:rsidRDefault="007E2C3B" w:rsidP="007E2C3B">
      <w:pPr>
        <w:pStyle w:val="af1"/>
        <w:spacing w:line="360" w:lineRule="auto"/>
        <w:jc w:val="center"/>
        <w:rPr>
          <w:rStyle w:val="CharChar3"/>
          <w:rFonts w:eastAsia="Calibri"/>
        </w:rPr>
      </w:pPr>
      <w:r w:rsidRPr="00A73815">
        <w:rPr>
          <w:rStyle w:val="CharChar3"/>
          <w:rFonts w:eastAsia="Calibri"/>
        </w:rPr>
        <w:t>ΜΟΣΧΑΤΟΥ-ΤΑΥΡΟΥ ΥΠΕΡΤΟΠΙΚΗΣ ΕΜΒΕΛΕΙΑΣ</w:t>
      </w:r>
    </w:p>
    <w:p w:rsidR="007E2C3B" w:rsidRPr="007E2C3B" w:rsidRDefault="007E2C3B" w:rsidP="007E2C3B">
      <w:pPr>
        <w:spacing w:line="360" w:lineRule="auto"/>
        <w:jc w:val="both"/>
        <w:rPr>
          <w:bCs/>
          <w:lang w:val="el-GR" w:eastAsia="el-GR"/>
        </w:rPr>
      </w:pPr>
      <w:r w:rsidRPr="007E2C3B">
        <w:rPr>
          <w:bCs/>
          <w:lang w:val="el-GR" w:eastAsia="el-GR"/>
        </w:rPr>
        <w:t xml:space="preserve"> Καταστατικός σκοπός της επιχείρησης είναι η παροχή υπηρεσιών υποστήριξης προς τον Δήμο Μοσχάτου - Ταύρου και τα νομικά του πρόσωπα, για την</w:t>
      </w:r>
      <w:r w:rsidRPr="002F3690">
        <w:rPr>
          <w:bCs/>
          <w:lang w:eastAsia="el-GR"/>
        </w:rPr>
        <w:t> </w:t>
      </w:r>
      <w:r w:rsidRPr="007E2C3B">
        <w:rPr>
          <w:bCs/>
          <w:lang w:val="el-GR" w:eastAsia="el-GR"/>
        </w:rPr>
        <w:t xml:space="preserve"> προώθηση και υλοποίηση κοινωφελών, πολιτιστικών, κοινωνικών και αθλητικών δραστηριοτήτων. Τέτοιες εκδηλώσεις είναι πχ το Καρναβάλι του Μοσχάτου,  η συνδιοργάνωση, με το Νομικό Πρόσωπο Δημοσίου Δικαίου του Δήμου διαφόρων κοινωνικών - επετειακών και αθλητικών εκδηλώσεων που συμβάλλουν στην ποιότητα ζωής των κατοίκων, ενισχύουν την κοινωνική συνοχή και αμβλύνουν τη δυνατότητα για ψυχαγωγία και διασκέδαση όπως πχ Ταύρεια, Διαδημοτικό Θέατρο, εκδηλώσεις για Πολιτιστικό Σεπτέμβριο, Μαθητικό φεστιβάλ   κλπ. Ο Δήμος Μοσχάτου – Ταύρου διαθέτει υποδομές που με σωστή εκμετάλλευση και αξιοποίηση θα μετατρέψουν το Δήμο σε κοιτίδα πολιτισμού. Οι σύγχρονοι πολιτιστικοί πολύωροι στους οποίους θα διοργανώνονται εκδηλώσεις θα αποφέρουν ταυτόχρονα έσοδα στην επιχείρηση. Στον επισυναπτόμενο πίνακα   παρατίθενται  αναλυτικά οι εκδηλώσεις όπως αυτές έχουν προγραμματισθεί ανά ημερολογιακό μήνα του έτους 2018 και ενδεικτικά κοστολογηθεί ανά δράση:</w:t>
      </w:r>
    </w:p>
    <w:p w:rsidR="007E2C3B" w:rsidRPr="007E2C3B" w:rsidRDefault="007E2C3B" w:rsidP="007E2C3B">
      <w:pPr>
        <w:spacing w:line="360" w:lineRule="auto"/>
        <w:jc w:val="both"/>
        <w:rPr>
          <w:bCs/>
          <w:lang w:val="el-GR" w:eastAsia="el-GR"/>
        </w:rPr>
      </w:pPr>
      <w:r w:rsidRPr="007E2C3B">
        <w:rPr>
          <w:bCs/>
          <w:lang w:val="el-GR" w:eastAsia="el-GR"/>
        </w:rPr>
        <w:t xml:space="preserve">Οι δαπάνες αυτές (85.900 συνολικά ) αφορούν αμοιβές ελευθέρων και μη λοιπών κατά αντικείμενο επαγγελματιών ( καλλιτέχνες, ρεπορτάζ, «Σινε  Μασκωτ» κλπ) με ποσό 60.000  ευρώ,  2.000  ευρώ εργοδοτικές εισφορές καλλιτεχνών ,2.000 ευρώ αγορά                  επενδυτικών αγαθών,  10.000 ευρώ για επισκευές των χώρων, έντυπα εκδηλώσεων 4.500 ευρώ , 3.000 έξοδα προβολής εκδηλώσεων  και 4.400  ευρώ εν γένει διάφορα γενικά λειτουργικά έξοδα των δράσεων. </w:t>
      </w:r>
      <w:r w:rsidRPr="007E2C3B">
        <w:rPr>
          <w:lang w:val="el-GR"/>
        </w:rPr>
        <w:t>Προβλέπονται έσοδα του «ΣΙΝΕ Μασκωτ»  4.000 ευρώ  ενώ την διαφορά των 81.</w:t>
      </w:r>
      <w:r>
        <w:rPr>
          <w:lang w:val="el-GR"/>
        </w:rPr>
        <w:t xml:space="preserve">900 ευρώ </w:t>
      </w:r>
      <w:r w:rsidRPr="007E2C3B">
        <w:rPr>
          <w:lang w:val="el-GR"/>
        </w:rPr>
        <w:t>θα καλύψει ο Δήμος.</w:t>
      </w:r>
      <w:r w:rsidRPr="007E2C3B">
        <w:rPr>
          <w:bCs/>
          <w:lang w:val="el-GR" w:eastAsia="el-GR"/>
        </w:rPr>
        <w:t xml:space="preserve"> </w:t>
      </w:r>
      <w:r>
        <w:rPr>
          <w:bCs/>
          <w:lang w:val="el-GR" w:eastAsia="el-GR"/>
        </w:rPr>
        <w:t>Η δράση αναφέ</w:t>
      </w:r>
      <w:r w:rsidRPr="007E2C3B">
        <w:rPr>
          <w:bCs/>
          <w:lang w:val="el-GR" w:eastAsia="el-GR"/>
        </w:rPr>
        <w:t>ρεται στον προϋπολογισμό με τον                                                                ΚΑ81-ΠΟΛΙΤΙΣΤΙΚΑ ΚΑΙ ΑΘΛΗΤΙΚΑ ΔΡΩΜΕΝΑ  ΥΠΕΡΤΟΠΙΚΗΣ ΕΜΒΕΛΕΙΑΣ.</w:t>
      </w:r>
    </w:p>
    <w:p w:rsidR="007E2C3B" w:rsidRDefault="007E2C3B" w:rsidP="007E2C3B">
      <w:pPr>
        <w:spacing w:line="360" w:lineRule="auto"/>
        <w:jc w:val="both"/>
        <w:rPr>
          <w:bCs/>
          <w:lang w:val="el-GR" w:eastAsia="el-GR"/>
        </w:rPr>
      </w:pPr>
    </w:p>
    <w:p w:rsidR="007E2C3B" w:rsidRDefault="007E2C3B" w:rsidP="007E2C3B">
      <w:pPr>
        <w:spacing w:line="360" w:lineRule="auto"/>
        <w:jc w:val="both"/>
        <w:rPr>
          <w:bCs/>
          <w:lang w:val="el-GR" w:eastAsia="el-GR"/>
        </w:rPr>
      </w:pPr>
    </w:p>
    <w:p w:rsidR="007E2C3B" w:rsidRPr="007E2C3B" w:rsidRDefault="007E2C3B" w:rsidP="007E2C3B">
      <w:pPr>
        <w:spacing w:line="360" w:lineRule="auto"/>
        <w:jc w:val="both"/>
        <w:rPr>
          <w:bCs/>
          <w:lang w:val="el-GR" w:eastAsia="el-GR"/>
        </w:rPr>
      </w:pPr>
    </w:p>
    <w:p w:rsidR="007E2C3B" w:rsidRPr="007E2C3B" w:rsidRDefault="007E2C3B" w:rsidP="007E2C3B">
      <w:pPr>
        <w:pStyle w:val="af1"/>
        <w:numPr>
          <w:ilvl w:val="0"/>
          <w:numId w:val="23"/>
        </w:numPr>
        <w:spacing w:line="360" w:lineRule="auto"/>
        <w:ind w:left="0" w:firstLine="0"/>
        <w:contextualSpacing/>
        <w:jc w:val="center"/>
        <w:outlineLvl w:val="1"/>
        <w:rPr>
          <w:rStyle w:val="CharChar3"/>
          <w:rFonts w:eastAsia="Calibri"/>
        </w:rPr>
      </w:pPr>
      <w:r w:rsidRPr="007E2C3B">
        <w:rPr>
          <w:rStyle w:val="CharChar3"/>
          <w:rFonts w:eastAsia="Calibri"/>
        </w:rPr>
        <w:lastRenderedPageBreak/>
        <w:t>ΚΑΠ 82  ΔΡΑΣΕΙΣ ΚΟΙΝΩΝΙΚΗΣ ΑΛΛΗΛΕΓΓΥΗΣ – ΕΡΓΑΣΙΑΣ, ΕΘΕΛΟΝΤΙΣΜΟΥ &amp; ΑΘΛΟΔΙΑΚΟΠΩΝ</w:t>
      </w:r>
    </w:p>
    <w:p w:rsidR="007E2C3B" w:rsidRPr="007E2C3B" w:rsidRDefault="007E2C3B" w:rsidP="007E2C3B">
      <w:pPr>
        <w:spacing w:line="360" w:lineRule="auto"/>
        <w:jc w:val="both"/>
        <w:rPr>
          <w:bCs/>
          <w:lang w:val="el-GR" w:eastAsia="el-GR"/>
        </w:rPr>
      </w:pPr>
      <w:r w:rsidRPr="007E2C3B">
        <w:rPr>
          <w:bCs/>
          <w:lang w:val="el-GR" w:eastAsia="el-GR"/>
        </w:rPr>
        <w:t>Η Κοινωφελής Επιχείρηση του Δήμου Μοσχάτου – Ταύρου θα διεκδικεί, θα συμμετέχει και θα υλοποιεί χρηματοδοτούμενα προγράμματα κοινωνικής – κοινωφελούς εργασίας τόσο διεθνών και ευρωπαϊκών φορέων όσο και του Ελληνικού Δημοσίου, όπου για την επιλεξιμότητα κρίνεται προαπαιτούμενο η δομή να</w:t>
      </w:r>
      <w:r>
        <w:rPr>
          <w:bCs/>
          <w:lang w:val="el-GR" w:eastAsia="el-GR"/>
        </w:rPr>
        <w:t xml:space="preserve"> </w:t>
      </w:r>
      <w:r w:rsidRPr="007E2C3B">
        <w:rPr>
          <w:bCs/>
          <w:lang w:val="el-GR" w:eastAsia="el-GR"/>
        </w:rPr>
        <w:t>είναι Νομικό Πρόσωπο Ιδιωτικού Δικαίου. Στη σύγχρονη εποχή και στις δύσκολες κοινωνικοοικονομικές συνθήκες που βιώνουμε ο Δήμος οφείλει να παρέχει                                      στους Δημότες του ευκαιρίες και υποστήριξη για διαφυγή από την κρίση. Έτσι λοιπόν είναι υποχρεωμένος να διεκδικεί την υλοποίηση οποιουδήποτε προγράμματος μπορεί να δημιουργήσει τις προϋποθέσεις για νέες θέσεις εργασίας ή για οικονομική ενίσχυση του Δήμου και των Δημοτών του.  Μέσα από την Κοινωφελή Επιχείρηση Μοσχάτου - Ταύρου, ο Δήμος  μπορεί να υποβάλει προτάσεις χρηματοδότησης αλλά και να υλοποιεί αντίστοιχα προγράμματα σε µια προσπάθεια αντιμετώπισης της ανεργίας, η οποία προσλαμβάνει εκρηκτικές διαστάσεις, αλλά και υποστήριξης όλων των Δημοτών. Η Επιχείρηση</w:t>
      </w:r>
      <w:r>
        <w:rPr>
          <w:bCs/>
          <w:lang w:val="el-GR" w:eastAsia="el-GR"/>
        </w:rPr>
        <w:t xml:space="preserve"> </w:t>
      </w:r>
      <w:r w:rsidRPr="007E2C3B">
        <w:rPr>
          <w:bCs/>
          <w:lang w:val="el-GR" w:eastAsia="el-GR"/>
        </w:rPr>
        <w:t>δύναται να συμβάλλει σημαντικά στην ενίσχυση της κοινωνικής οικονομίας, που αποτελεί ιδιαίτερα αναπτυσσόμενο τομέα της οικονομίας στην Ελλάδα, διαμέσου της ανάπτυξης συνεργατικών σχέσεων του ιδιωτικού, του δημοσίου και του κοινωνικού τομέα της οικονομίας. Επίσης πρόκειται να ικανοποιήσει την ανάγκη για την ενδυνάμωση της πολιτικής συμμετοχής στο σχεδιασμό και την υλοποίηση των δημοτικών πολιτικών, διαμέσου της ενεργοποίησης της Κοινωνίας των Πολιτών και</w:t>
      </w:r>
      <w:r w:rsidRPr="002F3690">
        <w:rPr>
          <w:bCs/>
          <w:lang w:eastAsia="el-GR"/>
        </w:rPr>
        <w:t> </w:t>
      </w:r>
      <w:r w:rsidRPr="007E2C3B">
        <w:rPr>
          <w:bCs/>
          <w:lang w:val="el-GR" w:eastAsia="el-GR"/>
        </w:rPr>
        <w:t>της Νέας Γενιάς, την ενίσχυση</w:t>
      </w:r>
      <w:r w:rsidRPr="002F3690">
        <w:rPr>
          <w:bCs/>
          <w:lang w:eastAsia="el-GR"/>
        </w:rPr>
        <w:t> </w:t>
      </w:r>
      <w:r w:rsidRPr="007E2C3B">
        <w:rPr>
          <w:bCs/>
          <w:lang w:val="el-GR" w:eastAsia="el-GR"/>
        </w:rPr>
        <w:t>της εθελοντικής</w:t>
      </w:r>
      <w:r w:rsidRPr="002F3690">
        <w:rPr>
          <w:bCs/>
          <w:lang w:eastAsia="el-GR"/>
        </w:rPr>
        <w:t> </w:t>
      </w:r>
      <w:r w:rsidRPr="007E2C3B">
        <w:rPr>
          <w:bCs/>
          <w:lang w:val="el-GR" w:eastAsia="el-GR"/>
        </w:rPr>
        <w:t>συμμετοχής</w:t>
      </w:r>
      <w:r w:rsidRPr="002F3690">
        <w:rPr>
          <w:bCs/>
          <w:lang w:eastAsia="el-GR"/>
        </w:rPr>
        <w:t> </w:t>
      </w:r>
      <w:r w:rsidRPr="007E2C3B">
        <w:rPr>
          <w:bCs/>
          <w:lang w:val="el-GR" w:eastAsia="el-GR"/>
        </w:rPr>
        <w:t>και</w:t>
      </w:r>
      <w:r w:rsidRPr="002F3690">
        <w:rPr>
          <w:bCs/>
          <w:lang w:eastAsia="el-GR"/>
        </w:rPr>
        <w:t> </w:t>
      </w:r>
      <w:r w:rsidRPr="007E2C3B">
        <w:rPr>
          <w:bCs/>
          <w:lang w:val="el-GR" w:eastAsia="el-GR"/>
        </w:rPr>
        <w:t>της κοινωνικής επένδυσης.</w:t>
      </w:r>
    </w:p>
    <w:p w:rsidR="007E2C3B" w:rsidRPr="007E2C3B" w:rsidRDefault="007E2C3B" w:rsidP="007E2C3B">
      <w:pPr>
        <w:spacing w:line="360" w:lineRule="auto"/>
        <w:jc w:val="both"/>
        <w:rPr>
          <w:bCs/>
          <w:lang w:val="el-GR" w:eastAsia="el-GR"/>
        </w:rPr>
      </w:pPr>
      <w:r w:rsidRPr="007E2C3B">
        <w:rPr>
          <w:bCs/>
          <w:lang w:val="el-GR" w:eastAsia="el-GR"/>
        </w:rPr>
        <w:t>Το ευρύ φάσμα των επιμέρους δραστηριοτήτων που περιγράφεται αναλυτικά</w:t>
      </w:r>
      <w:r w:rsidRPr="002F3690">
        <w:rPr>
          <w:bCs/>
          <w:lang w:eastAsia="el-GR"/>
        </w:rPr>
        <w:t> </w:t>
      </w:r>
      <w:r w:rsidRPr="007E2C3B">
        <w:rPr>
          <w:bCs/>
          <w:lang w:val="el-GR" w:eastAsia="el-GR"/>
        </w:rPr>
        <w:t>στη συνέχεια και που δύναται να ασκήσει η Επιχείρηση καλύπτοντας τους τομείς δημοτικού έργου του Εθελοντισμού, της Νέας Γενιάς και της Κοινωνικής Επένδυσης δημιουργούν προοπτικές βιωσιμότητας και ανάπτυξης για την Κοινωφελή Επιχείρηση.</w:t>
      </w:r>
    </w:p>
    <w:p w:rsidR="007E2C3B" w:rsidRPr="007E2C3B" w:rsidRDefault="007E2C3B" w:rsidP="007E2C3B">
      <w:pPr>
        <w:spacing w:line="360" w:lineRule="auto"/>
        <w:jc w:val="both"/>
        <w:rPr>
          <w:bCs/>
          <w:lang w:val="el-GR" w:eastAsia="el-GR"/>
        </w:rPr>
      </w:pPr>
      <w:r w:rsidRPr="007E2C3B">
        <w:rPr>
          <w:bCs/>
          <w:lang w:val="el-GR" w:eastAsia="el-GR"/>
        </w:rPr>
        <w:t>Αναλυτικότερα ο σκοπός</w:t>
      </w:r>
      <w:r w:rsidRPr="002F3690">
        <w:rPr>
          <w:bCs/>
          <w:lang w:eastAsia="el-GR"/>
        </w:rPr>
        <w:t> </w:t>
      </w:r>
      <w:r w:rsidRPr="007E2C3B">
        <w:rPr>
          <w:bCs/>
          <w:lang w:val="el-GR" w:eastAsia="el-GR"/>
        </w:rPr>
        <w:t>της επιχείρησης θα επιτευχθεί</w:t>
      </w:r>
      <w:r w:rsidRPr="002F3690">
        <w:rPr>
          <w:bCs/>
          <w:lang w:eastAsia="el-GR"/>
        </w:rPr>
        <w:t> </w:t>
      </w:r>
      <w:r w:rsidRPr="007E2C3B">
        <w:rPr>
          <w:bCs/>
          <w:lang w:val="el-GR" w:eastAsia="el-GR"/>
        </w:rPr>
        <w:t>διαμέσου:</w:t>
      </w:r>
    </w:p>
    <w:p w:rsidR="007E2C3B" w:rsidRPr="007E2C3B" w:rsidRDefault="007E2C3B" w:rsidP="007E2C3B">
      <w:pPr>
        <w:numPr>
          <w:ilvl w:val="0"/>
          <w:numId w:val="19"/>
        </w:numPr>
        <w:suppressAutoHyphens w:val="0"/>
        <w:spacing w:line="360" w:lineRule="auto"/>
        <w:ind w:left="0" w:hanging="425"/>
        <w:jc w:val="both"/>
        <w:rPr>
          <w:bCs/>
          <w:lang w:val="el-GR" w:eastAsia="el-GR"/>
        </w:rPr>
      </w:pPr>
      <w:r w:rsidRPr="007E2C3B">
        <w:rPr>
          <w:bCs/>
          <w:lang w:val="el-GR" w:eastAsia="el-GR"/>
        </w:rPr>
        <w:t xml:space="preserve">Της ενίσχυσης της κοινωνικής οικονομίας διαμέσου της ανάπτυξης συνεργατικών σχέσεων του ιδιωτικού, του δημοσίου και του </w:t>
      </w:r>
      <w:r>
        <w:rPr>
          <w:bCs/>
          <w:lang w:val="el-GR" w:eastAsia="el-GR"/>
        </w:rPr>
        <w:t xml:space="preserve">κοινωνικού τομέα της οικονομία με ολοκληρωμένα προγράμματα </w:t>
      </w:r>
      <w:r w:rsidRPr="007E2C3B">
        <w:rPr>
          <w:bCs/>
          <w:lang w:val="el-GR" w:eastAsia="el-GR"/>
        </w:rPr>
        <w:t>συνεργασίας και ενίσχυσης ΜΚΟ, κοινωνικών επιχειρήσεων κλπ. Πιο</w:t>
      </w:r>
      <w:r w:rsidRPr="000D31C3">
        <w:rPr>
          <w:bCs/>
          <w:lang w:eastAsia="el-GR"/>
        </w:rPr>
        <w:t> </w:t>
      </w:r>
      <w:r w:rsidRPr="007E2C3B">
        <w:rPr>
          <w:bCs/>
          <w:lang w:val="el-GR" w:eastAsia="el-GR"/>
        </w:rPr>
        <w:t>συγκεκριμένα</w:t>
      </w:r>
      <w:r>
        <w:rPr>
          <w:bCs/>
          <w:lang w:val="el-GR" w:eastAsia="el-GR"/>
        </w:rPr>
        <w:t xml:space="preserve"> </w:t>
      </w:r>
      <w:r w:rsidRPr="007E2C3B">
        <w:rPr>
          <w:bCs/>
          <w:lang w:val="el-GR" w:eastAsia="el-GR"/>
        </w:rPr>
        <w:t>του σχεδιασ</w:t>
      </w:r>
      <w:r>
        <w:rPr>
          <w:bCs/>
          <w:lang w:val="el-GR" w:eastAsia="el-GR"/>
        </w:rPr>
        <w:t xml:space="preserve">μού και της υλοποίησης, δράσεων </w:t>
      </w:r>
      <w:r w:rsidRPr="007E2C3B">
        <w:rPr>
          <w:bCs/>
          <w:lang w:val="el-GR" w:eastAsia="el-GR"/>
        </w:rPr>
        <w:t>«κοινωνικού επιχειρείν» και κοινωνικής οικονομίας, καθώς και της</w:t>
      </w:r>
      <w:r w:rsidRPr="000D31C3">
        <w:rPr>
          <w:bCs/>
          <w:lang w:eastAsia="el-GR"/>
        </w:rPr>
        <w:t> </w:t>
      </w:r>
      <w:r w:rsidRPr="007E2C3B">
        <w:rPr>
          <w:bCs/>
          <w:lang w:val="el-GR" w:eastAsia="el-GR"/>
        </w:rPr>
        <w:t>υποστήριξης συλλόγων – φορέων -σωματείων</w:t>
      </w:r>
      <w:r w:rsidRPr="000D31C3">
        <w:rPr>
          <w:bCs/>
          <w:lang w:eastAsia="el-GR"/>
        </w:rPr>
        <w:t> </w:t>
      </w:r>
      <w:r w:rsidRPr="007E2C3B">
        <w:rPr>
          <w:bCs/>
          <w:lang w:val="el-GR" w:eastAsia="el-GR"/>
        </w:rPr>
        <w:t>και ΜΚΟ Πολιτισμού και Κοινωνίας Πολιτών</w:t>
      </w:r>
      <w:r w:rsidRPr="000D31C3">
        <w:rPr>
          <w:bCs/>
          <w:lang w:eastAsia="el-GR"/>
        </w:rPr>
        <w:t> </w:t>
      </w:r>
      <w:r w:rsidRPr="007E2C3B">
        <w:rPr>
          <w:bCs/>
          <w:lang w:val="el-GR" w:eastAsia="el-GR"/>
        </w:rPr>
        <w:t>με κεντρικούς άξονες την παροχή υλικοτεχνικής υποδομής και την προβολή με προωθητικές ενέργειες των δράσεων τους.</w:t>
      </w:r>
    </w:p>
    <w:p w:rsidR="007E2C3B" w:rsidRPr="007E2C3B" w:rsidRDefault="007E2C3B" w:rsidP="007E2C3B">
      <w:pPr>
        <w:numPr>
          <w:ilvl w:val="0"/>
          <w:numId w:val="19"/>
        </w:numPr>
        <w:suppressAutoHyphens w:val="0"/>
        <w:spacing w:line="360" w:lineRule="auto"/>
        <w:ind w:left="0" w:hanging="425"/>
        <w:jc w:val="both"/>
        <w:rPr>
          <w:bCs/>
          <w:lang w:val="el-GR" w:eastAsia="el-GR"/>
        </w:rPr>
      </w:pPr>
      <w:r w:rsidRPr="007E2C3B">
        <w:rPr>
          <w:bCs/>
          <w:lang w:val="el-GR" w:eastAsia="el-GR"/>
        </w:rPr>
        <w:lastRenderedPageBreak/>
        <w:t>Της ενίσχυσης του Εθελοντισμού και της ευρύτερης συμμετοχής της κοινωνίας πολιτών στο σχεδιασμό και</w:t>
      </w:r>
      <w:r w:rsidRPr="002F3690">
        <w:rPr>
          <w:bCs/>
          <w:lang w:eastAsia="el-GR"/>
        </w:rPr>
        <w:t> </w:t>
      </w:r>
      <w:r w:rsidRPr="007E2C3B">
        <w:rPr>
          <w:bCs/>
          <w:lang w:val="el-GR" w:eastAsia="el-GR"/>
        </w:rPr>
        <w:t xml:space="preserve"> την εφαρμογή δημοτικών πολιτικών</w:t>
      </w:r>
      <w:r w:rsidRPr="002F3690">
        <w:rPr>
          <w:bCs/>
          <w:lang w:eastAsia="el-GR"/>
        </w:rPr>
        <w:t> </w:t>
      </w:r>
      <w:r w:rsidRPr="007E2C3B">
        <w:rPr>
          <w:bCs/>
          <w:lang w:val="el-GR" w:eastAsia="el-GR"/>
        </w:rPr>
        <w:t>για την αειφόρο ανάπτυξη, τον πολιτισμό, την πρόνοια</w:t>
      </w:r>
      <w:r w:rsidRPr="002F3690">
        <w:rPr>
          <w:bCs/>
          <w:lang w:eastAsia="el-GR"/>
        </w:rPr>
        <w:t> </w:t>
      </w:r>
      <w:r w:rsidRPr="007E2C3B">
        <w:rPr>
          <w:bCs/>
          <w:lang w:val="el-GR" w:eastAsia="el-GR"/>
        </w:rPr>
        <w:t>και</w:t>
      </w:r>
      <w:r w:rsidRPr="002F3690">
        <w:rPr>
          <w:bCs/>
          <w:lang w:eastAsia="el-GR"/>
        </w:rPr>
        <w:t> </w:t>
      </w:r>
      <w:r w:rsidRPr="007E2C3B">
        <w:rPr>
          <w:bCs/>
          <w:lang w:val="el-GR" w:eastAsia="el-GR"/>
        </w:rPr>
        <w:t>την κοινωνική</w:t>
      </w:r>
      <w:r w:rsidRPr="002F3690">
        <w:rPr>
          <w:bCs/>
          <w:lang w:eastAsia="el-GR"/>
        </w:rPr>
        <w:t> </w:t>
      </w:r>
      <w:r w:rsidRPr="007E2C3B">
        <w:rPr>
          <w:bCs/>
          <w:lang w:val="el-GR" w:eastAsia="el-GR"/>
        </w:rPr>
        <w:t>επένδυση</w:t>
      </w:r>
      <w:r w:rsidRPr="002F3690">
        <w:rPr>
          <w:bCs/>
          <w:lang w:eastAsia="el-GR"/>
        </w:rPr>
        <w:t> </w:t>
      </w:r>
      <w:r w:rsidRPr="007E2C3B">
        <w:rPr>
          <w:bCs/>
          <w:lang w:val="el-GR" w:eastAsia="el-GR"/>
        </w:rPr>
        <w:t>και</w:t>
      </w:r>
      <w:r w:rsidRPr="002F3690">
        <w:rPr>
          <w:bCs/>
          <w:lang w:eastAsia="el-GR"/>
        </w:rPr>
        <w:t> </w:t>
      </w:r>
      <w:r w:rsidRPr="007E2C3B">
        <w:rPr>
          <w:bCs/>
          <w:lang w:val="el-GR" w:eastAsia="el-GR"/>
        </w:rPr>
        <w:t>την ανάπτυξη, και της εν γένει ενθάρρυνσης του εθελοντισμού</w:t>
      </w:r>
      <w:r w:rsidRPr="002F3690">
        <w:rPr>
          <w:bCs/>
          <w:lang w:eastAsia="el-GR"/>
        </w:rPr>
        <w:t> </w:t>
      </w:r>
      <w:r w:rsidRPr="007E2C3B">
        <w:rPr>
          <w:bCs/>
          <w:lang w:val="el-GR" w:eastAsia="el-GR"/>
        </w:rPr>
        <w:t>στο Δήμο Μοσχάτου – Ταύρου μέσω της εφαρμογής σύγχρονων προγραμμάτων εθελοντισμού.</w:t>
      </w:r>
    </w:p>
    <w:p w:rsidR="007E2C3B" w:rsidRPr="007E2C3B" w:rsidRDefault="007E2C3B" w:rsidP="007E2C3B">
      <w:pPr>
        <w:numPr>
          <w:ilvl w:val="0"/>
          <w:numId w:val="19"/>
        </w:numPr>
        <w:suppressAutoHyphens w:val="0"/>
        <w:spacing w:line="360" w:lineRule="auto"/>
        <w:ind w:left="0" w:hanging="425"/>
        <w:jc w:val="both"/>
        <w:rPr>
          <w:bCs/>
          <w:lang w:val="el-GR" w:eastAsia="el-GR"/>
        </w:rPr>
      </w:pPr>
      <w:r w:rsidRPr="007E2C3B">
        <w:rPr>
          <w:bCs/>
          <w:lang w:val="el-GR" w:eastAsia="el-GR"/>
        </w:rPr>
        <w:t>Της ενίσχυσης του ρόλου και της ενεργής συμμετοχής της Νέας Γενιάς της Μοσχάτου και του Ταύρου στα αυτοδιοικητικά, κοινωνικά, πολιτιστικά και οικονομικά δρώμενα καθώς επίσης και του σχεδιασμού και</w:t>
      </w:r>
      <w:r w:rsidRPr="002F3690">
        <w:rPr>
          <w:bCs/>
          <w:lang w:eastAsia="el-GR"/>
        </w:rPr>
        <w:t> </w:t>
      </w:r>
      <w:r w:rsidRPr="007E2C3B">
        <w:rPr>
          <w:bCs/>
          <w:lang w:val="el-GR" w:eastAsia="el-GR"/>
        </w:rPr>
        <w:t>της  εφαρμογής</w:t>
      </w:r>
      <w:r w:rsidRPr="002F3690">
        <w:rPr>
          <w:bCs/>
          <w:lang w:eastAsia="el-GR"/>
        </w:rPr>
        <w:t> </w:t>
      </w:r>
      <w:r w:rsidRPr="007E2C3B">
        <w:rPr>
          <w:bCs/>
          <w:lang w:val="el-GR" w:eastAsia="el-GR"/>
        </w:rPr>
        <w:t>δημοτικών</w:t>
      </w:r>
      <w:r w:rsidRPr="002F3690">
        <w:rPr>
          <w:bCs/>
          <w:lang w:eastAsia="el-GR"/>
        </w:rPr>
        <w:t> </w:t>
      </w:r>
      <w:r w:rsidRPr="007E2C3B">
        <w:rPr>
          <w:bCs/>
          <w:lang w:val="el-GR" w:eastAsia="el-GR"/>
        </w:rPr>
        <w:t>πολιτικών</w:t>
      </w:r>
      <w:r w:rsidRPr="002F3690">
        <w:rPr>
          <w:bCs/>
          <w:lang w:eastAsia="el-GR"/>
        </w:rPr>
        <w:t> </w:t>
      </w:r>
      <w:r w:rsidRPr="007E2C3B">
        <w:rPr>
          <w:bCs/>
          <w:lang w:val="el-GR" w:eastAsia="el-GR"/>
        </w:rPr>
        <w:t>και</w:t>
      </w:r>
      <w:r w:rsidRPr="002F3690">
        <w:rPr>
          <w:bCs/>
          <w:lang w:eastAsia="el-GR"/>
        </w:rPr>
        <w:t> </w:t>
      </w:r>
      <w:r w:rsidRPr="007E2C3B">
        <w:rPr>
          <w:bCs/>
          <w:lang w:val="el-GR" w:eastAsia="el-GR"/>
        </w:rPr>
        <w:t>δράσεων ενίσχυσης</w:t>
      </w:r>
      <w:r w:rsidRPr="002F3690">
        <w:rPr>
          <w:bCs/>
          <w:lang w:eastAsia="el-GR"/>
        </w:rPr>
        <w:t> </w:t>
      </w:r>
      <w:r w:rsidRPr="007E2C3B">
        <w:rPr>
          <w:bCs/>
          <w:lang w:val="el-GR" w:eastAsia="el-GR"/>
        </w:rPr>
        <w:t>της Νέας Γενιάς..</w:t>
      </w:r>
    </w:p>
    <w:p w:rsidR="007E2C3B" w:rsidRPr="007E2C3B" w:rsidRDefault="007E2C3B" w:rsidP="007E2C3B">
      <w:pPr>
        <w:numPr>
          <w:ilvl w:val="0"/>
          <w:numId w:val="19"/>
        </w:numPr>
        <w:suppressAutoHyphens w:val="0"/>
        <w:spacing w:line="360" w:lineRule="auto"/>
        <w:ind w:left="0" w:hanging="425"/>
        <w:jc w:val="both"/>
        <w:rPr>
          <w:bCs/>
          <w:lang w:val="el-GR" w:eastAsia="el-GR"/>
        </w:rPr>
      </w:pPr>
      <w:r w:rsidRPr="007E2C3B">
        <w:rPr>
          <w:bCs/>
          <w:lang w:val="el-GR" w:eastAsia="el-GR"/>
        </w:rPr>
        <w:t>Της διοργάνωσης αθλοδιακοπών για τις νέες και τους νέους του Δήμου Μοσχάτου – Ταύρου. Κάθε παιδί μπορεί να εισαχθεί στις καλοκαιρινές δραστηριότητες της περιοχής του και να ακολουθήσει ένα ημερήσιο πρόγραμμα πολλαπλών επιλογών. Οι αθλοδιακοπές στηρίζονται βασικά σε δραστηριότητες σωματικής άσκησης που το παιδί έχει την δυνατότητα να επιλέξει και προσφέρουν πρόγραμμα εκτόνωσης, παιχνιδιού και διασκέδασης μέσα σε πλαίσιο ομάδας συνομηλίκων. Η συμμετοχή κάθε παιδιού, του εξασφαλίζει δημιουργική απασχόληση τις παραγωγικές ώρες της ημέρας, αίσθηση καλοκαιρινών διακοπών και ευκαιρίες για νέους φίλους.  Κατά συνέπεια οι δαπάνες της δράσης θα αφορούν: 68.380 ευρώ για  μισθοδοσία 5 εργαζομένων  ενταγμένων σε πρόγραμμα (ΟΑΕΔ)  απασχόλησης ατόμων πλησίον της σύνταξης  και οι οποίοι  χρησιμοποιούνται σε  διάφορες δημοτικές εργασίες , 4.000  ευρώ για αμοιβές ελευθέρων και μη επαγγελματιών  κατά αντικείμενο και διάφορα έξοδα  1.600 ευρώ.  Τα  έσοδα της δράσης  θα είναι  η  επιχορήγηση του ΟΑΕΔ κατά  31.500 ευρώ και την διαφορά 42.480 ευρώ    θα καλύψει ο Δήμος.  Η δράση αναφέρεται στο ΚΑ 82  του προϋπολογισμού   2018  «ΔΡΑΣΕΙΣ ΚΟΙΝΩΝΙΚΗΣ ΑΛΛΗΛΕΓΓΥΗΣ –ΕΡΓΑΣΙΑΣ –ΕΘΕΛΟΝΤΙΣΜΟΥ-ΑΘΛΟΔΙΑΚΟΠΩΝ»</w:t>
      </w:r>
    </w:p>
    <w:p w:rsidR="007E2C3B" w:rsidRPr="007E2C3B" w:rsidRDefault="007E2C3B" w:rsidP="007E2C3B">
      <w:pPr>
        <w:spacing w:line="360" w:lineRule="auto"/>
        <w:jc w:val="both"/>
        <w:rPr>
          <w:bCs/>
          <w:lang w:val="el-GR" w:eastAsia="el-GR"/>
        </w:rPr>
      </w:pPr>
    </w:p>
    <w:p w:rsidR="007E2C3B" w:rsidRPr="00F94EE9" w:rsidRDefault="007E2C3B" w:rsidP="007E2C3B">
      <w:pPr>
        <w:pStyle w:val="af1"/>
        <w:numPr>
          <w:ilvl w:val="0"/>
          <w:numId w:val="23"/>
        </w:numPr>
        <w:spacing w:line="360" w:lineRule="auto"/>
        <w:ind w:left="0"/>
        <w:contextualSpacing/>
        <w:jc w:val="center"/>
        <w:rPr>
          <w:rStyle w:val="CharChar3"/>
          <w:rFonts w:eastAsia="Calibri"/>
        </w:rPr>
      </w:pPr>
      <w:r w:rsidRPr="00F94EE9">
        <w:rPr>
          <w:rStyle w:val="CharChar3"/>
          <w:rFonts w:eastAsia="Calibri"/>
        </w:rPr>
        <w:t>ΚΑΠ 83   ΔΡΑΣΕΙΣ ΑΝΑΠΤΥΞΗΣ ΝΕΑΝΙΚΗΣ ΕΠΙΧΕΙΡΗΜΑΤΙΚΟΣΤΗΤΑΣ</w:t>
      </w:r>
    </w:p>
    <w:p w:rsidR="007E2C3B" w:rsidRPr="00F94EE9" w:rsidRDefault="007E2C3B" w:rsidP="007E2C3B">
      <w:pPr>
        <w:pStyle w:val="af1"/>
        <w:spacing w:line="360" w:lineRule="auto"/>
        <w:ind w:left="0"/>
        <w:jc w:val="center"/>
        <w:rPr>
          <w:rStyle w:val="CharChar3"/>
          <w:rFonts w:eastAsia="Calibri"/>
        </w:rPr>
      </w:pPr>
      <w:r w:rsidRPr="00F94EE9">
        <w:rPr>
          <w:rStyle w:val="CharChar3"/>
          <w:rFonts w:eastAsia="Calibri"/>
        </w:rPr>
        <w:t>&amp; ΑΞΙΟΠΟΙΗΣΗΣ ΤΟΠΙΚΟΥ ΑΝΘΡΩΠΙΝΟΥ ΔΥΝΑΜΙΚΟΥ</w:t>
      </w:r>
    </w:p>
    <w:p w:rsidR="007E2C3B" w:rsidRPr="007E2C3B" w:rsidRDefault="007E2C3B" w:rsidP="007E2C3B">
      <w:pPr>
        <w:spacing w:line="360" w:lineRule="auto"/>
        <w:jc w:val="both"/>
        <w:rPr>
          <w:bCs/>
          <w:lang w:val="el-GR" w:eastAsia="el-GR"/>
        </w:rPr>
      </w:pPr>
      <w:r w:rsidRPr="007E2C3B">
        <w:rPr>
          <w:bCs/>
          <w:lang w:val="el-GR" w:eastAsia="el-GR"/>
        </w:rPr>
        <w:t>Αποστολή της κοινωφελούς επιχείρησης είναι να συνεισφέρει ουσιαστικά στη βελτίωση της οικονομικής και κοινωνικής παρουσίας της τοπικής Νεανικής Επιχειρηματικότητας. Στόχος της είναι να αποτελέσει οργανικό και δυναμικό κομμάτι των νέων παραγωγικών δυνάμεων που θα εκπροσωπεί και θα εκφράζει ζωντανά στοιχεία του νεανικού κοινωνικού ιστού. Η αναθεώρηση των πρακτικών και μεθόδων που δεν απέδωσαν στο παρελθόν και η παροχή ώθησης των δυναμικών νεανικών επιχειρήσεων στην εθνική και διεθνή αγορά, αναδεικνύεται μέσω των δράσεων που θα υλοποιεί η επιχείρηση.</w:t>
      </w:r>
    </w:p>
    <w:p w:rsidR="007E2C3B" w:rsidRPr="007E2C3B" w:rsidRDefault="007E2C3B" w:rsidP="007E2C3B">
      <w:pPr>
        <w:spacing w:line="360" w:lineRule="auto"/>
        <w:jc w:val="both"/>
        <w:rPr>
          <w:bCs/>
          <w:lang w:val="el-GR" w:eastAsia="el-GR"/>
        </w:rPr>
      </w:pPr>
      <w:r w:rsidRPr="007E2C3B">
        <w:rPr>
          <w:bCs/>
          <w:lang w:val="el-GR" w:eastAsia="el-GR"/>
        </w:rPr>
        <w:lastRenderedPageBreak/>
        <w:t>Συγκεκριμένα στόχοι των δράσεων θα είναι:</w:t>
      </w:r>
    </w:p>
    <w:p w:rsidR="007E2C3B" w:rsidRPr="007E2C3B" w:rsidRDefault="007E2C3B" w:rsidP="007E2C3B">
      <w:pPr>
        <w:numPr>
          <w:ilvl w:val="0"/>
          <w:numId w:val="18"/>
        </w:numPr>
        <w:suppressAutoHyphens w:val="0"/>
        <w:spacing w:line="360" w:lineRule="auto"/>
        <w:ind w:left="0"/>
        <w:jc w:val="both"/>
        <w:rPr>
          <w:bCs/>
          <w:lang w:val="el-GR" w:eastAsia="el-GR"/>
        </w:rPr>
      </w:pPr>
      <w:r w:rsidRPr="007E2C3B">
        <w:rPr>
          <w:bCs/>
          <w:lang w:val="el-GR" w:eastAsia="el-GR"/>
        </w:rPr>
        <w:t>η ανάδειξη της σημασίας του κοινωνικού «επιχειρείν» και η ευαισθητοποίηση σε θέματα που άπτονται της νεανικής επιχειρηματικής βιωσιμότητας.</w:t>
      </w:r>
    </w:p>
    <w:p w:rsidR="007E2C3B" w:rsidRPr="007E2C3B" w:rsidRDefault="007E2C3B" w:rsidP="007E2C3B">
      <w:pPr>
        <w:numPr>
          <w:ilvl w:val="0"/>
          <w:numId w:val="18"/>
        </w:numPr>
        <w:suppressAutoHyphens w:val="0"/>
        <w:spacing w:line="360" w:lineRule="auto"/>
        <w:ind w:left="0"/>
        <w:jc w:val="both"/>
        <w:rPr>
          <w:bCs/>
          <w:lang w:val="el-GR" w:eastAsia="el-GR"/>
        </w:rPr>
      </w:pPr>
      <w:r w:rsidRPr="007E2C3B">
        <w:rPr>
          <w:bCs/>
          <w:lang w:val="el-GR" w:eastAsia="el-GR"/>
        </w:rPr>
        <w:t>Η υποστήριξη της εξωστρέφειας των νέων επιχειρηματιών και η μεταφορά καλών πρακτικών από και προς την Ευρώπη.</w:t>
      </w:r>
    </w:p>
    <w:p w:rsidR="007E2C3B" w:rsidRPr="007E2C3B" w:rsidRDefault="007E2C3B" w:rsidP="007E2C3B">
      <w:pPr>
        <w:numPr>
          <w:ilvl w:val="0"/>
          <w:numId w:val="18"/>
        </w:numPr>
        <w:suppressAutoHyphens w:val="0"/>
        <w:spacing w:line="360" w:lineRule="auto"/>
        <w:ind w:left="0"/>
        <w:jc w:val="both"/>
        <w:rPr>
          <w:bCs/>
          <w:lang w:val="el-GR" w:eastAsia="el-GR"/>
        </w:rPr>
      </w:pPr>
      <w:r w:rsidRPr="007E2C3B">
        <w:rPr>
          <w:bCs/>
          <w:lang w:val="el-GR" w:eastAsia="el-GR"/>
        </w:rPr>
        <w:t>Η καλλιέργεια επιχειρηματικού πνεύματος στους νέους ανθρώπους μέσα και από τις δράσεις της Παγκόσμιας Εβδομάδας Επιχειρηματικότητας.</w:t>
      </w:r>
    </w:p>
    <w:p w:rsidR="007E2C3B" w:rsidRPr="007E2C3B" w:rsidRDefault="007E2C3B" w:rsidP="007E2C3B">
      <w:pPr>
        <w:numPr>
          <w:ilvl w:val="0"/>
          <w:numId w:val="18"/>
        </w:numPr>
        <w:suppressAutoHyphens w:val="0"/>
        <w:spacing w:line="360" w:lineRule="auto"/>
        <w:ind w:left="0"/>
        <w:jc w:val="both"/>
        <w:rPr>
          <w:bCs/>
          <w:lang w:val="el-GR" w:eastAsia="el-GR"/>
        </w:rPr>
      </w:pPr>
      <w:r w:rsidRPr="007E2C3B">
        <w:rPr>
          <w:bCs/>
          <w:lang w:val="el-GR" w:eastAsia="el-GR"/>
        </w:rPr>
        <w:t>Η επέκταση  της δικτύωσης των Νέων Επιχειρηματιών σε Εθνικό και Διεθνές επίπεδο με στόχο τη δημιουργία συνεργασιών / συμπράξεων.</w:t>
      </w:r>
    </w:p>
    <w:p w:rsidR="007E2C3B" w:rsidRPr="007E2C3B" w:rsidRDefault="007E2C3B" w:rsidP="007E2C3B">
      <w:pPr>
        <w:numPr>
          <w:ilvl w:val="0"/>
          <w:numId w:val="18"/>
        </w:numPr>
        <w:suppressAutoHyphens w:val="0"/>
        <w:spacing w:line="360" w:lineRule="auto"/>
        <w:ind w:left="0"/>
        <w:jc w:val="both"/>
        <w:rPr>
          <w:bCs/>
          <w:lang w:val="el-GR" w:eastAsia="el-GR"/>
        </w:rPr>
      </w:pPr>
      <w:r w:rsidRPr="007E2C3B">
        <w:rPr>
          <w:bCs/>
          <w:lang w:val="el-GR" w:eastAsia="el-GR"/>
        </w:rPr>
        <w:t>Η ευαισθητοποίηση των νέων επιχειρηματιών στα θέματα της βιώσιμης ανάπτυξης και του περιβάλλοντος.</w:t>
      </w:r>
    </w:p>
    <w:p w:rsidR="007E2C3B" w:rsidRPr="007E2C3B" w:rsidRDefault="007E2C3B" w:rsidP="007E2C3B">
      <w:pPr>
        <w:spacing w:line="360" w:lineRule="auto"/>
        <w:jc w:val="both"/>
        <w:rPr>
          <w:bCs/>
          <w:lang w:val="el-GR" w:eastAsia="el-GR"/>
        </w:rPr>
      </w:pPr>
      <w:r w:rsidRPr="007E2C3B">
        <w:rPr>
          <w:bCs/>
          <w:lang w:val="el-GR" w:eastAsia="el-GR"/>
        </w:rPr>
        <w:t>Η Κοινωφελής Επιχείρηση Μοσχάτου – Ταύρου θα παρακολουθεί προκηρύξεις – προσκλήσεις για συμμετοχή σε προγράμματα προώθησης της απασχόλησης και θα επιδιώξει να βρίσκεται σε συνεχή επαφή με Διεθνείς Οργανώσεις, Ευρωπαϊκούς Φορείς και τις Κυβερνητικές Αρχές με σκοπό να συνδράμει στην απλοποίηση και βελτίωση του επιχειρηματικού περιβάλλοντος στο Δήμο Μοσχάτου - Ταύρου και να υποστηρίξει τη διάδοση της επιχειρηματικότητας. Παράλληλα, θα διευκολύνει την ευκολότερη πρόσβαση στην πληροφόρηση των μικρομεσαίων επιχειρήσεων για θέματα Ευρωπαϊκών Πολιτικών και Οδηγιών, ενώ θα ενθαρρύνει πρακτικές που ωφελούν τη συνεργασία επιχειρηματιών διαφορετικής γενιάς.  Ήδη στα  πλαίσια αυτά  δημιούργησε δική της ιστοσελίδα   και μέσω της οποίας  θα γίνει προσπάθεια υλοποίησης των δράσεων  πρωτοβουλιών αυτών. Παράλληλα η επιχείρηση θα προβεί στη διοργάνωση Τοπικών,  Εθνικών και  Ευρωπαϊκών συνεδρίων και ημερίδων, καθώς και θα επιδιώξει να συμμετέχει σε ευρωπαϊκές ανταλλαγές νέων εργαζομένων και επιχειρηματιών για την απόκτηση επαγγελματικής εμπειρίας.        Με δεδομένο ότι η νεολαία της χώρας μας πλήττεται σήμερα οικονομικά  από παντού,     θα αναθέσουμε σε επαγγελματίες την οργάνωση κοινωνικής  δικτύωσης  της νεολαίας μας  τόσον στον ελλαδικό  όσον και στον ευρωπαϊκό χώρο, ταυτόχρονα καθώς και με προώθηση  της επιχειρηματικότητας  των νέων για την δημιουργία βιώσιμης ανάπτυξης  αλλά και  του περιβάλλοντος</w:t>
      </w:r>
      <w:r>
        <w:rPr>
          <w:bCs/>
          <w:lang w:val="el-GR" w:eastAsia="el-GR"/>
        </w:rPr>
        <w:t xml:space="preserve"> </w:t>
      </w:r>
      <w:r w:rsidRPr="007E2C3B">
        <w:rPr>
          <w:bCs/>
          <w:lang w:val="el-GR" w:eastAsia="el-GR"/>
        </w:rPr>
        <w:t>Θα απαιτηθούν κατά συνέπεια οι παρακάτω δαπάνες:</w:t>
      </w:r>
    </w:p>
    <w:p w:rsidR="007E2C3B" w:rsidRPr="00850490" w:rsidRDefault="007E2C3B" w:rsidP="007E2C3B">
      <w:pPr>
        <w:pStyle w:val="af1"/>
        <w:numPr>
          <w:ilvl w:val="0"/>
          <w:numId w:val="25"/>
        </w:numPr>
        <w:spacing w:line="360" w:lineRule="auto"/>
        <w:contextualSpacing/>
        <w:jc w:val="both"/>
        <w:rPr>
          <w:rFonts w:ascii="Times New Roman" w:eastAsia="Times New Roman" w:hAnsi="Times New Roman"/>
          <w:bCs/>
          <w:sz w:val="24"/>
          <w:szCs w:val="24"/>
        </w:rPr>
      </w:pPr>
      <w:r w:rsidRPr="00850490">
        <w:rPr>
          <w:rFonts w:ascii="Times New Roman" w:eastAsia="Times New Roman" w:hAnsi="Times New Roman"/>
          <w:bCs/>
          <w:sz w:val="24"/>
          <w:szCs w:val="24"/>
        </w:rPr>
        <w:t>2.000 ευρώ για επαγγελματίες που θα οργανώσουν και θα εκτελέσουν   τις δράσεις</w:t>
      </w:r>
    </w:p>
    <w:p w:rsidR="007E2C3B" w:rsidRPr="00850490" w:rsidRDefault="007E2C3B" w:rsidP="007E2C3B">
      <w:pPr>
        <w:pStyle w:val="af1"/>
        <w:numPr>
          <w:ilvl w:val="0"/>
          <w:numId w:val="25"/>
        </w:numPr>
        <w:spacing w:line="360" w:lineRule="auto"/>
        <w:contextualSpacing/>
        <w:jc w:val="both"/>
        <w:rPr>
          <w:rFonts w:ascii="Times New Roman" w:eastAsia="Times New Roman" w:hAnsi="Times New Roman"/>
          <w:bCs/>
          <w:sz w:val="24"/>
          <w:szCs w:val="24"/>
        </w:rPr>
      </w:pPr>
      <w:r w:rsidRPr="00850490">
        <w:rPr>
          <w:rFonts w:ascii="Times New Roman" w:eastAsia="Times New Roman" w:hAnsi="Times New Roman"/>
          <w:bCs/>
          <w:sz w:val="24"/>
          <w:szCs w:val="24"/>
        </w:rPr>
        <w:t>ευρώ για διάφορα έξοδα δράσεων</w:t>
      </w:r>
    </w:p>
    <w:p w:rsidR="007E2C3B" w:rsidRPr="007E2C3B" w:rsidRDefault="007E2C3B" w:rsidP="007E2C3B">
      <w:pPr>
        <w:spacing w:line="360" w:lineRule="auto"/>
        <w:jc w:val="both"/>
        <w:rPr>
          <w:bCs/>
          <w:lang w:val="el-GR" w:eastAsia="el-GR"/>
        </w:rPr>
      </w:pPr>
      <w:r w:rsidRPr="007E2C3B">
        <w:rPr>
          <w:bCs/>
          <w:lang w:val="el-GR" w:eastAsia="el-GR"/>
        </w:rPr>
        <w:t>Όλες τις δαπάνες  της Δράσης θα τις καλύψει ο Δήμος-</w:t>
      </w:r>
      <w:r>
        <w:rPr>
          <w:bCs/>
          <w:lang w:val="el-GR" w:eastAsia="el-GR"/>
        </w:rPr>
        <w:t xml:space="preserve"> </w:t>
      </w:r>
      <w:r w:rsidRPr="007E2C3B">
        <w:rPr>
          <w:bCs/>
          <w:lang w:val="el-GR" w:eastAsia="el-GR"/>
        </w:rPr>
        <w:t>ΠΡΟΥΠΟΛΟΓΙΣΜΟΣ ΚΑ83 «ΔΡΑΣΕΙΣ ΑΝΑΠΤΥΞΗΣΝΕΑΝΙΚΗΣ ΕΠΙΧΕΙΡΗΜΑΤΙΚΟΤΗΤΑΣ &amp; ΑΞΙΟΠΟΙΗΣΗΣ ΤΟΠΙΚΟΥ ΑΝΘΡΩΠΙΝΟΥ ΔΥΝΑΜΙΚΟΥ»</w:t>
      </w:r>
    </w:p>
    <w:p w:rsidR="007E2C3B" w:rsidRPr="00850490" w:rsidRDefault="007E2C3B" w:rsidP="007E2C3B">
      <w:pPr>
        <w:numPr>
          <w:ilvl w:val="0"/>
          <w:numId w:val="23"/>
        </w:numPr>
        <w:suppressAutoHyphens w:val="0"/>
        <w:spacing w:line="360" w:lineRule="auto"/>
        <w:ind w:left="0"/>
        <w:jc w:val="center"/>
        <w:rPr>
          <w:rStyle w:val="CharChar3"/>
          <w:rFonts w:eastAsia="Calibri"/>
        </w:rPr>
      </w:pPr>
      <w:r w:rsidRPr="00850490">
        <w:rPr>
          <w:rStyle w:val="CharChar3"/>
          <w:rFonts w:eastAsia="Calibri"/>
        </w:rPr>
        <w:lastRenderedPageBreak/>
        <w:t>ΚΑΠ 84 ΠΡΟΩΘΗΤΙΚΕΣ ΕΝΕΡΓΕΙΕΣ &amp; ΠΡΟΒΟΛΗ ΤΟΠΙΚΗΣ</w:t>
      </w:r>
    </w:p>
    <w:p w:rsidR="007E2C3B" w:rsidRPr="00850490" w:rsidRDefault="007E2C3B" w:rsidP="007E2C3B">
      <w:pPr>
        <w:spacing w:line="360" w:lineRule="auto"/>
        <w:jc w:val="center"/>
        <w:rPr>
          <w:rStyle w:val="CharChar3"/>
          <w:rFonts w:eastAsia="Calibri"/>
        </w:rPr>
      </w:pPr>
      <w:r w:rsidRPr="00850490">
        <w:rPr>
          <w:rStyle w:val="CharChar3"/>
          <w:rFonts w:eastAsia="Calibri"/>
        </w:rPr>
        <w:t>ΚΟΙΝΩΝΙΚΗΣ ΕΠΙΧΕΙΡΗΜΑΤΙΚΟΤΗΤΑΣ ΚΑΙ ΟΙΚΟΝΟΜΙΑΣ</w:t>
      </w:r>
    </w:p>
    <w:p w:rsidR="007E2C3B" w:rsidRPr="007E2C3B" w:rsidRDefault="007E2C3B" w:rsidP="007E2C3B">
      <w:pPr>
        <w:spacing w:line="360" w:lineRule="auto"/>
        <w:jc w:val="both"/>
        <w:rPr>
          <w:bCs/>
          <w:lang w:val="el-GR" w:eastAsia="el-GR"/>
        </w:rPr>
      </w:pPr>
      <w:r w:rsidRPr="007E2C3B">
        <w:rPr>
          <w:bCs/>
          <w:lang w:val="el-GR" w:eastAsia="el-GR"/>
        </w:rPr>
        <w:t>Η επιχείρηση θα προβεί σε όλες τις απαραίτητες ενέργειες στήριξης της τοπικής οικονομίας και της τοπικής αγοράς. Με δράσεις προβολής και προώθησης τοπικών προϊόντων και επιχειρήσεων, με ενημερωτικές εκστρατείες, με διαφημιστικές καμπάνιες, η κοινωφελής επιχείρηση Δήμου Μοσχάτου – Ταύρου θα σταθεί στο πλευρό των δημοτών που δραστηριοποιούνται επαγγελματικά εντός των ορίων του Δήμου υποστηρίζοντάς τους με κάθε δυνατό τρόπο, ιδιαίτερα στη σημερινή εποχή οικονομικής κρίσης και δυσπραγίας.</w:t>
      </w:r>
    </w:p>
    <w:p w:rsidR="007E2C3B" w:rsidRPr="00D53B7E" w:rsidRDefault="007E2C3B" w:rsidP="007E2C3B">
      <w:pPr>
        <w:spacing w:line="360" w:lineRule="auto"/>
        <w:jc w:val="both"/>
        <w:rPr>
          <w:b/>
          <w:bCs/>
          <w:u w:val="single"/>
          <w:lang w:eastAsia="el-GR"/>
        </w:rPr>
      </w:pPr>
      <w:r w:rsidRPr="007E2C3B">
        <w:rPr>
          <w:bCs/>
          <w:lang w:val="el-GR" w:eastAsia="el-GR"/>
        </w:rPr>
        <w:t>Η προστασία και η ενίσχυση των τοπικών εμπόρων και μικροεπιχειρηματιών αποτελεί βασικό άξονα πολιτικής της επιχείρησης και χρέος τους Δήμου απέναντι στους Δημότες του, που συνεισφέρουν πληρώνοντας δημοτικά τέλη και αναπτύσσοντας τις επιχειρηματικές τους δράσεις μέσα στο οικονομικό περιβάλλον του Δήμου Μοσχάτου – Ταύρου.Στα πλαίσια αυτά και προκειμένου να τονωθεί η τοπική αγορά των πόλεων Μοσχάτου και Ταύρου θα ανατεθούν σε επαγγελματίες η εκπόνηση μελετών και δράσεων υποστηρικτικών της στήριξης της αγοράς ,θα χρησιμοποιηθούν όλα τα μέσα προώθησης έντυπα και μη και θα δοθεί η οποιαδήποτε δυνατότητα  στην τοπική αγοραστική ικανότητα.</w:t>
      </w:r>
      <w:r w:rsidRPr="007E2C3B">
        <w:rPr>
          <w:b/>
          <w:bCs/>
          <w:u w:val="single"/>
          <w:lang w:val="el-GR" w:eastAsia="el-GR"/>
        </w:rPr>
        <w:t xml:space="preserve"> </w:t>
      </w:r>
      <w:r w:rsidRPr="007E2C3B">
        <w:rPr>
          <w:bCs/>
          <w:lang w:val="el-GR" w:eastAsia="el-GR"/>
        </w:rPr>
        <w:t xml:space="preserve">Έτσι θα χρησιμοποιηθούν επαγγελματίες με δαπάνες της τάξης των 5.000  ευρώ  για λοιπές παροχές τρίτων και λοιπά έξοδα </w:t>
      </w:r>
      <w:r w:rsidRPr="007E2C3B">
        <w:rPr>
          <w:lang w:val="el-GR" w:eastAsia="el-GR"/>
        </w:rPr>
        <w:t xml:space="preserve"> με κόστος τα 1.600 ευρώ και  1.200 για αγορά επενδυτικών αγαθών</w:t>
      </w:r>
      <w:r w:rsidRPr="007E2C3B">
        <w:rPr>
          <w:b/>
          <w:bCs/>
          <w:lang w:val="el-GR" w:eastAsia="el-GR"/>
        </w:rPr>
        <w:t xml:space="preserve">. </w:t>
      </w:r>
      <w:r w:rsidRPr="007E2C3B">
        <w:rPr>
          <w:bCs/>
          <w:lang w:val="el-GR" w:eastAsia="el-GR"/>
        </w:rPr>
        <w:t>Όλες τις δαπάνες  της δράσης θα τις καλύψει ο Δήμος.</w:t>
      </w:r>
      <w:r w:rsidRPr="007E2C3B">
        <w:rPr>
          <w:b/>
          <w:bCs/>
          <w:u w:val="single"/>
          <w:lang w:val="el-GR" w:eastAsia="el-GR"/>
        </w:rPr>
        <w:t xml:space="preserve"> </w:t>
      </w:r>
      <w:r>
        <w:rPr>
          <w:bCs/>
          <w:lang w:eastAsia="el-GR"/>
        </w:rPr>
        <w:t>ΠΡΟΥΠΟΛΟΓΙΣΜΟΣ ΚΑ84 «</w:t>
      </w:r>
      <w:r w:rsidRPr="002F3690">
        <w:rPr>
          <w:bCs/>
          <w:lang w:eastAsia="el-GR"/>
        </w:rPr>
        <w:t>ΠΡΟΩΘΗΤΙΚΕΣ ΕΝΕΡΓΕΙΕΣ ΠΡΟΒΟΛΗ ΤΟΠΙΚΗΣ ΚΟΙΝΩΝΙΚΗΣ ΕΠΙΧΕΙΡΗΜΑΤΙΚΟΤΗΤΑΣ  &amp; ΟΙΚΟΝΟΜΙΑΣ</w:t>
      </w:r>
      <w:r>
        <w:rPr>
          <w:b/>
          <w:bCs/>
          <w:lang w:eastAsia="el-GR"/>
        </w:rPr>
        <w:t>»</w:t>
      </w:r>
    </w:p>
    <w:p w:rsidR="007E2C3B" w:rsidRPr="002F3690" w:rsidRDefault="007E2C3B" w:rsidP="007E2C3B">
      <w:pPr>
        <w:spacing w:line="360" w:lineRule="auto"/>
        <w:jc w:val="both"/>
        <w:rPr>
          <w:bCs/>
          <w:lang w:eastAsia="el-GR"/>
        </w:rPr>
      </w:pPr>
    </w:p>
    <w:p w:rsidR="007E2C3B" w:rsidRPr="0027785E" w:rsidRDefault="007E2C3B" w:rsidP="007E2C3B">
      <w:pPr>
        <w:numPr>
          <w:ilvl w:val="0"/>
          <w:numId w:val="23"/>
        </w:numPr>
        <w:suppressAutoHyphens w:val="0"/>
        <w:spacing w:line="360" w:lineRule="auto"/>
        <w:ind w:left="0" w:firstLine="0"/>
        <w:jc w:val="center"/>
        <w:rPr>
          <w:rStyle w:val="CharChar3"/>
          <w:rFonts w:eastAsia="Calibri"/>
        </w:rPr>
      </w:pPr>
      <w:r w:rsidRPr="0027785E">
        <w:rPr>
          <w:rStyle w:val="CharChar3"/>
          <w:rFonts w:eastAsia="Calibri"/>
        </w:rPr>
        <w:t>ΚΑΠ 85 ΕΡΓΑΣΤΗΡΙΟ ΠΟΛΥΜΕΣΩΝ &amp; ΦΩΤΟΓΡΑΦΙΑΣ</w:t>
      </w:r>
    </w:p>
    <w:p w:rsidR="007E2C3B" w:rsidRPr="007E2C3B" w:rsidRDefault="007E2C3B" w:rsidP="007E2C3B">
      <w:pPr>
        <w:spacing w:line="360" w:lineRule="auto"/>
        <w:jc w:val="both"/>
        <w:rPr>
          <w:bCs/>
          <w:lang w:val="el-GR" w:eastAsia="el-GR"/>
        </w:rPr>
      </w:pPr>
      <w:r w:rsidRPr="007E2C3B">
        <w:rPr>
          <w:bCs/>
          <w:lang w:val="el-GR" w:eastAsia="el-GR"/>
        </w:rPr>
        <w:t>Στο χώρο του Πνευματικού Κέντρου Μοσχάτου, λειτουργεί ήδη, με ευθύνη της κοινωφελούς επιχείρησης, το τμήμα καλλιτεχνικής φωτογραφίας και συγκεκριμένα εργαστήριο ασπρόμαυρης φωτογραφίας, εργαστήριο ελεύθερης δημιουργικής φωτογραφίας και στούντιο διαφημιστικής φωτογραφίας. Απευθύνεται σε άτομα άνω των 17 ετών, αρχάριους και προχωρημένους.</w:t>
      </w:r>
    </w:p>
    <w:p w:rsidR="007E2C3B" w:rsidRPr="007E2C3B" w:rsidRDefault="007E2C3B" w:rsidP="007E2C3B">
      <w:pPr>
        <w:spacing w:line="360" w:lineRule="auto"/>
        <w:ind w:firstLine="360"/>
        <w:jc w:val="both"/>
        <w:rPr>
          <w:bCs/>
          <w:lang w:val="el-GR" w:eastAsia="el-GR"/>
        </w:rPr>
      </w:pPr>
      <w:r w:rsidRPr="007E2C3B">
        <w:rPr>
          <w:bCs/>
          <w:lang w:val="el-GR" w:eastAsia="el-GR"/>
        </w:rPr>
        <w:t>Σκοπός του τμήματος είναι η παροχή μια ολοκληρωμένης άποψης περί εικαστικής αντίληψης στο χώρο της φωτογραφίας, η βελτίωση των γνώσεων και επαγγελματικών προοπτικών, η προσωπική ανάπτυξη των ενηλίκων αλλά και η δημιουργική αξιοποίηση του ελεύθερου χρόνου τους.</w:t>
      </w:r>
    </w:p>
    <w:p w:rsidR="007E2C3B" w:rsidRPr="007E2C3B" w:rsidRDefault="007E2C3B" w:rsidP="007E2C3B">
      <w:pPr>
        <w:spacing w:line="360" w:lineRule="auto"/>
        <w:jc w:val="both"/>
        <w:rPr>
          <w:bCs/>
          <w:lang w:val="el-GR" w:eastAsia="el-GR"/>
        </w:rPr>
      </w:pPr>
      <w:r w:rsidRPr="007E2C3B">
        <w:rPr>
          <w:bCs/>
          <w:lang w:val="el-GR" w:eastAsia="el-GR"/>
        </w:rPr>
        <w:t>Παράλληλα με την καλλιτεχνική φωτογραφία, φιλοδοξούμε στο εργαστήριο να δημιουργηθούν νέα τμήματα που να καλύψουν το ευρύτερο φάσμα των καλών τεχνών, προσφέροντας στους δημότες Μοσχάτου – Ταύρου την ευκαιρία ενασχόλησης με την τέχνη.</w:t>
      </w:r>
    </w:p>
    <w:p w:rsidR="007E2C3B" w:rsidRPr="007E2C3B" w:rsidRDefault="007E2C3B" w:rsidP="007E2C3B">
      <w:pPr>
        <w:spacing w:line="360" w:lineRule="auto"/>
        <w:jc w:val="both"/>
        <w:rPr>
          <w:bCs/>
          <w:lang w:val="el-GR" w:eastAsia="el-GR"/>
        </w:rPr>
      </w:pPr>
      <w:r w:rsidRPr="007E2C3B">
        <w:rPr>
          <w:bCs/>
          <w:lang w:val="el-GR" w:eastAsia="el-GR"/>
        </w:rPr>
        <w:lastRenderedPageBreak/>
        <w:t>Επίσης με το εργαστήρι πολυμέσων θα αξιοποιείται η δυνατότητα χρησιμοποίησης των νέων εκπαιδευτικών τεχνολογιών στην επιμό</w:t>
      </w:r>
      <w:r>
        <w:rPr>
          <w:bCs/>
          <w:lang w:val="el-GR" w:eastAsia="el-GR"/>
        </w:rPr>
        <w:t>ρφωση των δημοτών Μοσχάτου – Ταύ</w:t>
      </w:r>
      <w:r w:rsidRPr="007E2C3B">
        <w:rPr>
          <w:bCs/>
          <w:lang w:val="el-GR" w:eastAsia="el-GR"/>
        </w:rPr>
        <w:t>ρου.</w:t>
      </w:r>
    </w:p>
    <w:p w:rsidR="007E2C3B" w:rsidRPr="007E2C3B" w:rsidRDefault="007E2C3B" w:rsidP="007E2C3B">
      <w:pPr>
        <w:spacing w:line="360" w:lineRule="auto"/>
        <w:jc w:val="both"/>
        <w:rPr>
          <w:bCs/>
          <w:lang w:val="el-GR" w:eastAsia="el-GR"/>
        </w:rPr>
      </w:pPr>
      <w:r w:rsidRPr="007E2C3B">
        <w:rPr>
          <w:bCs/>
          <w:lang w:val="el-GR" w:eastAsia="el-GR"/>
        </w:rPr>
        <w:t>Συγκεκριμένα στο Εργαστήρι θα διεξάγονται μαθήματα αυτομάθησης μ</w:t>
      </w:r>
      <w:r>
        <w:rPr>
          <w:bCs/>
          <w:lang w:val="el-GR" w:eastAsia="el-GR"/>
        </w:rPr>
        <w:t xml:space="preserve">ε διαλογικά πολυμέσα, </w:t>
      </w:r>
      <w:r w:rsidRPr="007E2C3B">
        <w:rPr>
          <w:bCs/>
          <w:lang w:val="el-GR" w:eastAsia="el-GR"/>
        </w:rPr>
        <w:t>όπως Εισαγωγή στους Μικροϋπολογιστές</w:t>
      </w:r>
      <w:r>
        <w:rPr>
          <w:bCs/>
          <w:lang w:val="el-GR" w:eastAsia="el-GR"/>
        </w:rPr>
        <w:t xml:space="preserve"> και στον Αυτοματισμό Γραφείου, </w:t>
      </w:r>
      <w:r w:rsidRPr="007E2C3B">
        <w:rPr>
          <w:bCs/>
          <w:lang w:val="el-GR" w:eastAsia="el-GR"/>
        </w:rPr>
        <w:t>Χρηματοοικονομικός Προγραμματισμός με Φύλλα Εργασίας, Διαχείριση Βάσεων Δεδομένων σε Μικροϋπολογιστές κ.α.</w:t>
      </w:r>
    </w:p>
    <w:p w:rsidR="007E2C3B" w:rsidRPr="007E2C3B" w:rsidRDefault="007E2C3B" w:rsidP="007E2C3B">
      <w:pPr>
        <w:spacing w:line="360" w:lineRule="auto"/>
        <w:jc w:val="both"/>
        <w:rPr>
          <w:bCs/>
          <w:lang w:val="el-GR" w:eastAsia="el-GR"/>
        </w:rPr>
      </w:pPr>
      <w:r w:rsidRPr="007E2C3B">
        <w:rPr>
          <w:bCs/>
          <w:lang w:val="el-GR" w:eastAsia="el-GR"/>
        </w:rPr>
        <w:t>Επίσης θα παράγεται οπτικοακουστικό υλικό και εφαρμογές επίδειξης εκπαιδευτικού περιεχομένου ενώ θα διεξάγονται και σεμινάρια για τις νέες τεχνολογίες και κοινωνικές έρευνες με αντικείμενο το διαδίκτυο και τη διασύνδεσή του με την επιχειρηματικότητα και την κοινωνία.</w:t>
      </w:r>
    </w:p>
    <w:p w:rsidR="007E2C3B" w:rsidRPr="007E2C3B" w:rsidRDefault="007E2C3B" w:rsidP="007E2C3B">
      <w:pPr>
        <w:spacing w:line="360" w:lineRule="auto"/>
        <w:jc w:val="both"/>
        <w:rPr>
          <w:bCs/>
          <w:lang w:val="el-GR" w:eastAsia="el-GR"/>
        </w:rPr>
      </w:pPr>
      <w:r w:rsidRPr="007E2C3B">
        <w:rPr>
          <w:bCs/>
          <w:lang w:val="el-GR" w:eastAsia="el-GR"/>
        </w:rPr>
        <w:t xml:space="preserve">Επιπλέον θα παραδίδονται μαθήματα Νέων Τεχνολογιών Επικοινωνίας. Στο πλαίσιο των μαθημάτων αυτών θα διδάσκεται ο τρόπος διάδρασης κομπιούτερ και χρήστη και τρόποι βελτίωσης / διευκόλυνσης της επικοινωνίας ανάλογα με το στόχο. Παράλληλα θα διδάσκεται το απαραίτητο λογισμικό για την ανάπτυξη πολυμεσικών εφαρμογών (π.χ. </w:t>
      </w:r>
      <w:r w:rsidRPr="002F3690">
        <w:rPr>
          <w:bCs/>
          <w:lang w:eastAsia="el-GR"/>
        </w:rPr>
        <w:t>Powerpoint</w:t>
      </w:r>
      <w:r w:rsidRPr="007E2C3B">
        <w:rPr>
          <w:bCs/>
          <w:lang w:val="el-GR" w:eastAsia="el-GR"/>
        </w:rPr>
        <w:t xml:space="preserve">, </w:t>
      </w:r>
      <w:r w:rsidRPr="002F3690">
        <w:rPr>
          <w:bCs/>
          <w:lang w:eastAsia="el-GR"/>
        </w:rPr>
        <w:t>Photoshop</w:t>
      </w:r>
      <w:r w:rsidRPr="007E2C3B">
        <w:rPr>
          <w:bCs/>
          <w:lang w:val="el-GR" w:eastAsia="el-GR"/>
        </w:rPr>
        <w:t xml:space="preserve">, </w:t>
      </w:r>
      <w:r w:rsidRPr="002F3690">
        <w:rPr>
          <w:bCs/>
          <w:lang w:eastAsia="el-GR"/>
        </w:rPr>
        <w:t>Director</w:t>
      </w:r>
      <w:r w:rsidRPr="007E2C3B">
        <w:rPr>
          <w:bCs/>
          <w:lang w:val="el-GR" w:eastAsia="el-GR"/>
        </w:rPr>
        <w:t>, κ.λπ).</w:t>
      </w:r>
    </w:p>
    <w:p w:rsidR="007E2C3B" w:rsidRPr="007E2C3B" w:rsidRDefault="007E2C3B" w:rsidP="007E2C3B">
      <w:pPr>
        <w:spacing w:line="360" w:lineRule="auto"/>
        <w:jc w:val="both"/>
        <w:rPr>
          <w:bCs/>
          <w:lang w:val="el-GR" w:eastAsia="el-GR"/>
        </w:rPr>
      </w:pPr>
      <w:r w:rsidRPr="007E2C3B">
        <w:rPr>
          <w:bCs/>
          <w:lang w:val="el-GR" w:eastAsia="el-GR"/>
        </w:rPr>
        <w:t>Τα έσοδα από την δράση προβλέπεται να ανέλθουν στο ποσόν των 2300 ευρώ από τις συνδρομές των μαθητών ενώ τα έξοδα προβλέπεται να ανέλθουν σε  8.950  ευρώ και τα οποία θα δαπανηθούν : 5.500  ευρώ  σε επαγγελματίες αναλόγως της ειδικότητας του  κάθε φορά αντικειμενου,500 σε επισκευές συντηρήσεις μηχανημάτων ,500 Αναλώσιμα υλικά , 1,500 για αγορά εξοδα προβολης      και 950 για τις λοιπός λειτουργικές  εν γένει δαπάνες</w:t>
      </w:r>
    </w:p>
    <w:p w:rsidR="007E2C3B" w:rsidRPr="007E2C3B" w:rsidRDefault="007E2C3B" w:rsidP="007E2C3B">
      <w:pPr>
        <w:spacing w:line="360" w:lineRule="auto"/>
        <w:jc w:val="both"/>
        <w:rPr>
          <w:bCs/>
          <w:lang w:val="el-GR" w:eastAsia="el-GR"/>
        </w:rPr>
      </w:pPr>
      <w:r w:rsidRPr="007E2C3B">
        <w:rPr>
          <w:bCs/>
          <w:lang w:val="el-GR" w:eastAsia="el-GR"/>
        </w:rPr>
        <w:t>Η απόκλιση  μεταξύ εσόδων και εξόδων ( 6.650  ευρώ) θα καλυφτεί από τον ΔΗΜΟ .Η δράση αναφαίρετα στον προϋπολογισμό με τον ΚΑ  85 –ΕΡΓΑΣΤΗΡΙΟ ΠΟΛΥΜΕΣΩΝ ΚΑΙ ΦΩΤΟΓΡΑΦΙΑΣ</w:t>
      </w:r>
    </w:p>
    <w:p w:rsidR="007E2C3B" w:rsidRPr="007E2C3B" w:rsidRDefault="007E2C3B" w:rsidP="007E2C3B">
      <w:pPr>
        <w:spacing w:line="360" w:lineRule="auto"/>
        <w:jc w:val="both"/>
        <w:rPr>
          <w:bCs/>
          <w:lang w:val="el-GR" w:eastAsia="el-GR"/>
        </w:rPr>
      </w:pPr>
    </w:p>
    <w:p w:rsidR="007E2C3B" w:rsidRPr="00670BF8" w:rsidRDefault="007E2C3B" w:rsidP="007E2C3B">
      <w:pPr>
        <w:numPr>
          <w:ilvl w:val="0"/>
          <w:numId w:val="23"/>
        </w:numPr>
        <w:suppressAutoHyphens w:val="0"/>
        <w:spacing w:line="360" w:lineRule="auto"/>
        <w:ind w:left="0"/>
        <w:jc w:val="center"/>
        <w:rPr>
          <w:rStyle w:val="CharChar3"/>
          <w:rFonts w:eastAsia="Calibri"/>
        </w:rPr>
      </w:pPr>
      <w:r w:rsidRPr="00670BF8">
        <w:rPr>
          <w:rStyle w:val="CharChar3"/>
          <w:rFonts w:eastAsia="Calibri"/>
        </w:rPr>
        <w:t>ΚΑΠ 87  ΠΑΙΔΕΙΑ : ΠΑΡΚΟ ΚΥΚΛΟΦΟΡΙΑΚΗΣ ΑΓΩΓΗΣ</w:t>
      </w:r>
    </w:p>
    <w:p w:rsidR="007E2C3B" w:rsidRPr="007E2C3B" w:rsidRDefault="007E2C3B" w:rsidP="007E2C3B">
      <w:pPr>
        <w:spacing w:line="360" w:lineRule="auto"/>
        <w:jc w:val="both"/>
        <w:rPr>
          <w:lang w:val="el-GR"/>
        </w:rPr>
      </w:pPr>
      <w:r w:rsidRPr="007E2C3B">
        <w:rPr>
          <w:lang w:val="el-GR"/>
        </w:rPr>
        <w:t>Το Πάρκο Κυκλοφοριακής Αγωγής προσφέρει καθημερινή εκπαίδευση μαθητών των δημοτικών σχολείων της Αττικής σε θέματα κυκλοφοριακής αγωγής και οδικής ασφάλειας, χρησιμοποιώντας το μικρό στόλο των αυτοκινήτων και ποδηλάτων που διαθέτει ο Δήμος μας.</w:t>
      </w:r>
    </w:p>
    <w:p w:rsidR="007E2C3B" w:rsidRPr="007E2C3B" w:rsidRDefault="007E2C3B" w:rsidP="007E2C3B">
      <w:pPr>
        <w:spacing w:line="360" w:lineRule="auto"/>
        <w:jc w:val="both"/>
        <w:rPr>
          <w:b/>
          <w:u w:val="single"/>
          <w:lang w:val="el-GR"/>
        </w:rPr>
      </w:pPr>
      <w:r w:rsidRPr="007E2C3B">
        <w:rPr>
          <w:b/>
          <w:u w:val="single"/>
          <w:lang w:val="el-GR"/>
        </w:rPr>
        <w:t>Στόχος  δραστηριότητας:</w:t>
      </w:r>
    </w:p>
    <w:p w:rsidR="007E2C3B" w:rsidRPr="00FC25B3" w:rsidRDefault="007E2C3B" w:rsidP="007E2C3B">
      <w:pPr>
        <w:pStyle w:val="Default"/>
        <w:spacing w:line="360" w:lineRule="auto"/>
        <w:jc w:val="both"/>
        <w:rPr>
          <w:rFonts w:ascii="Times New Roman" w:hAnsi="Times New Roman" w:cs="Times New Roman"/>
          <w:color w:val="00000A"/>
        </w:rPr>
      </w:pPr>
      <w:r w:rsidRPr="002F3690">
        <w:rPr>
          <w:rFonts w:ascii="Times New Roman" w:hAnsi="Times New Roman" w:cs="Times New Roman"/>
          <w:color w:val="00000A"/>
        </w:rPr>
        <w:t>Να διδάξουμε κυκλοφοριακό ήθος στους μικρούς μαθητές, αποκτώντας παιδεία οδικής συμπεριφοράς και ασφάλειας, προκειμένου οι αυριανοί οδηγοί και πεζοί να σέβονται τον εαυτό τους πρώτα, έπειτα τον συνάνθρωπό τους και τέλος το περιβάλλον προκειμένου να έχουμε λιγότερες απώλειες ανθρώπινων ζωών.</w:t>
      </w:r>
    </w:p>
    <w:p w:rsidR="007E2C3B" w:rsidRPr="007E2C3B" w:rsidRDefault="007E2C3B" w:rsidP="007E2C3B">
      <w:pPr>
        <w:spacing w:line="360" w:lineRule="auto"/>
        <w:jc w:val="both"/>
        <w:rPr>
          <w:b/>
          <w:bCs/>
          <w:u w:val="single"/>
          <w:lang w:val="el-GR"/>
        </w:rPr>
      </w:pPr>
      <w:r w:rsidRPr="007E2C3B">
        <w:rPr>
          <w:b/>
          <w:bCs/>
          <w:u w:val="single"/>
          <w:lang w:val="el-GR"/>
        </w:rPr>
        <w:t>Ωφελούμενοι της δραστηριότητας:</w:t>
      </w:r>
    </w:p>
    <w:p w:rsidR="007E2C3B" w:rsidRPr="002F3690" w:rsidRDefault="007E2C3B" w:rsidP="007E2C3B">
      <w:pPr>
        <w:pStyle w:val="af2"/>
        <w:spacing w:line="360" w:lineRule="auto"/>
        <w:rPr>
          <w:rFonts w:ascii="Times New Roman" w:hAnsi="Times New Roman"/>
        </w:rPr>
      </w:pPr>
      <w:r w:rsidRPr="002F3690">
        <w:rPr>
          <w:rFonts w:ascii="Times New Roman" w:hAnsi="Times New Roman"/>
        </w:rPr>
        <w:lastRenderedPageBreak/>
        <w:t>Οι ωφελούμενοι της δραστηριότητας είναι: γενικά οι μαθητές των νηπιαγωγείων και των δημοτικών σχολείων της πόλης, αλλά και των γύρω πόλεων που επισκέπτονται το πάρκο. Η σχολική κοινότητα αγκαλιάζει τη λειτουργία του πάρκου και πραγματοποιεί στο χώρο του προγράμματα αγωγής υγείας που έχουν σχέση με την οδική συμπεριφορά των παιδιών και των ενηλίκων. Τέλος στην κοινωνία στο σύνολο της,  που οι αυριανοί οδηγοί, έχουν συμμετάσχει από μικρά παιδιά σε προγράμματα κυκλοφοριακής αγωγής έχουν αποκτήσει μια τελείως διαφορετική παιδεία  και συμπεριφορά  τόσο ως οδηγοί όσο και ως πεζοί.</w:t>
      </w:r>
    </w:p>
    <w:p w:rsidR="007E2C3B" w:rsidRPr="002F3690" w:rsidRDefault="007E2C3B" w:rsidP="007E2C3B">
      <w:pPr>
        <w:pStyle w:val="af2"/>
        <w:spacing w:line="360" w:lineRule="auto"/>
        <w:rPr>
          <w:rFonts w:ascii="Times New Roman" w:hAnsi="Times New Roman"/>
        </w:rPr>
      </w:pPr>
      <w:r w:rsidRPr="002F3690">
        <w:rPr>
          <w:rFonts w:ascii="Times New Roman" w:hAnsi="Times New Roman"/>
        </w:rPr>
        <w:t>Μετά την πρώτη χρονιά (2012) επαναλειτουργίας του Πάρκου Κυκλοφορικής  Αγωγής  με καλή  ανταπόκριση των σχολείων της ευρύτερης περιοχής και με την σημαντικότατη βοήθεια στην υλοποίηση της δράσης τόσον από πλευράς λειτουργίας όσον και από  πλευράς συντήρησης του χώρου και του εξοπλισμού  από εθελοντή  ,ευελπιστούμε και ήδη υπάρχουν οι ενδείξεις για μια καλύτερη 7</w:t>
      </w:r>
      <w:r w:rsidRPr="002F3690">
        <w:rPr>
          <w:rFonts w:ascii="Times New Roman" w:hAnsi="Times New Roman"/>
          <w:vertAlign w:val="superscript"/>
        </w:rPr>
        <w:t>η</w:t>
      </w:r>
      <w:r w:rsidRPr="002F3690">
        <w:rPr>
          <w:rFonts w:ascii="Times New Roman" w:hAnsi="Times New Roman"/>
        </w:rPr>
        <w:t xml:space="preserve"> περίοδο</w:t>
      </w:r>
    </w:p>
    <w:p w:rsidR="007E2C3B" w:rsidRPr="007E2C3B" w:rsidRDefault="007E2C3B" w:rsidP="007E2C3B">
      <w:pPr>
        <w:spacing w:line="360" w:lineRule="auto"/>
        <w:jc w:val="both"/>
        <w:rPr>
          <w:bCs/>
          <w:lang w:val="el-GR" w:eastAsia="el-GR"/>
        </w:rPr>
      </w:pPr>
      <w:r w:rsidRPr="007E2C3B">
        <w:rPr>
          <w:bCs/>
          <w:lang w:val="el-GR" w:eastAsia="el-GR"/>
        </w:rPr>
        <w:t xml:space="preserve">Η δαπάνη συντήρησης των οχημάτων και του χώρου  θα ανέλθει στο ποσόν  7.800 ευρώ ετησίως ,ήτοι 2.000 συντηρήσεις  εξοπλισμού ,1.500 συντηρήσεις χώρου ,400 τηλεφωνικά έξοδα , 1.350  για διάφορα έξοδα , ενώ προβλέπεται η είσπραξη 2.5000 ευρώ από μαθητές  σχολείων έκτος ΔήμουΤην διαφορά ( 5550 )  ευρώ   της δράσης θα τις καλύψει ο Δήμος. </w:t>
      </w:r>
    </w:p>
    <w:p w:rsidR="007E2C3B" w:rsidRPr="007E2C3B" w:rsidRDefault="007E2C3B" w:rsidP="007E2C3B">
      <w:pPr>
        <w:spacing w:line="360" w:lineRule="auto"/>
        <w:jc w:val="both"/>
        <w:rPr>
          <w:bCs/>
          <w:lang w:val="el-GR" w:eastAsia="el-GR"/>
        </w:rPr>
      </w:pPr>
      <w:r w:rsidRPr="007E2C3B">
        <w:rPr>
          <w:bCs/>
          <w:lang w:val="el-GR" w:eastAsia="el-GR"/>
        </w:rPr>
        <w:t>Η δράση εξυπηρετείται από έναν εργαζόμενο Του Δήμου  και έναν Εθελοντή  μέλος του ΔΣ της επιχείρησης.</w:t>
      </w:r>
    </w:p>
    <w:p w:rsidR="007E2C3B" w:rsidRDefault="007E2C3B" w:rsidP="007E2C3B">
      <w:pPr>
        <w:spacing w:line="360" w:lineRule="auto"/>
        <w:jc w:val="both"/>
        <w:rPr>
          <w:rFonts w:ascii="Arial Narrow" w:hAnsi="Arial Narrow"/>
          <w:bCs/>
          <w:lang w:val="el-GR" w:eastAsia="el-GR"/>
        </w:rPr>
      </w:pPr>
      <w:r w:rsidRPr="007E2C3B">
        <w:rPr>
          <w:rFonts w:ascii="Arial Narrow" w:hAnsi="Arial Narrow"/>
          <w:bCs/>
          <w:lang w:val="el-GR" w:eastAsia="el-GR"/>
        </w:rPr>
        <w:t>ΠΡΟΥΠΟΛΟΓΙΣΜΟΣ ΚΑ  87  &lt;&lt; ΠΑΡΚΟ ΚΥΚΛΟΦΟΡΙΑΚΗΣ ΑΓΩΓΗΣ &gt;&gt;</w:t>
      </w:r>
    </w:p>
    <w:p w:rsidR="007E2C3B" w:rsidRDefault="007E2C3B" w:rsidP="007E2C3B">
      <w:pPr>
        <w:spacing w:line="360" w:lineRule="auto"/>
        <w:jc w:val="both"/>
        <w:rPr>
          <w:rFonts w:ascii="Arial Narrow" w:hAnsi="Arial Narrow"/>
          <w:bCs/>
          <w:lang w:val="el-GR" w:eastAsia="el-GR"/>
        </w:rPr>
      </w:pPr>
    </w:p>
    <w:p w:rsidR="007E2C3B" w:rsidRPr="007E2C3B" w:rsidRDefault="007E2C3B" w:rsidP="007E2C3B">
      <w:pPr>
        <w:spacing w:line="360" w:lineRule="auto"/>
        <w:jc w:val="both"/>
        <w:rPr>
          <w:rFonts w:ascii="Arial Narrow" w:hAnsi="Arial Narrow"/>
          <w:bCs/>
          <w:lang w:val="el-GR" w:eastAsia="el-GR"/>
        </w:rPr>
      </w:pPr>
    </w:p>
    <w:p w:rsidR="007E2C3B" w:rsidRPr="007E2C3B" w:rsidRDefault="007E2C3B" w:rsidP="007E2C3B">
      <w:pPr>
        <w:spacing w:line="360" w:lineRule="auto"/>
        <w:jc w:val="both"/>
        <w:rPr>
          <w:rStyle w:val="CharChar3"/>
          <w:rFonts w:eastAsia="Calibri"/>
          <w:lang w:val="el-GR"/>
        </w:rPr>
      </w:pPr>
      <w:r w:rsidRPr="007E2C3B">
        <w:rPr>
          <w:rStyle w:val="CharChar3"/>
          <w:rFonts w:eastAsia="Calibri"/>
          <w:lang w:val="el-GR"/>
        </w:rPr>
        <w:t>ΔΑΠΑΝΕΣ ΔΙΟΙΚΗΣΗΣ ΚΑΠ  88</w:t>
      </w:r>
    </w:p>
    <w:p w:rsidR="007E2C3B" w:rsidRPr="007E2C3B" w:rsidRDefault="007E2C3B" w:rsidP="007E2C3B">
      <w:pPr>
        <w:spacing w:line="360" w:lineRule="auto"/>
        <w:jc w:val="both"/>
        <w:rPr>
          <w:bCs/>
          <w:lang w:val="el-GR" w:eastAsia="el-GR"/>
        </w:rPr>
      </w:pPr>
      <w:r w:rsidRPr="007E2C3B">
        <w:rPr>
          <w:bCs/>
          <w:lang w:val="el-GR" w:eastAsia="el-GR"/>
        </w:rPr>
        <w:t>Οι δαπάνες Διοίκησης αφορούν  όλες τις δράσεις της επιχείρησης ασχέτως αν δεν κατανεμήθηκαν σε αυτές .</w:t>
      </w:r>
    </w:p>
    <w:p w:rsidR="007E2C3B" w:rsidRPr="007E2C3B" w:rsidRDefault="007E2C3B" w:rsidP="007E2C3B">
      <w:pPr>
        <w:spacing w:line="360" w:lineRule="auto"/>
        <w:jc w:val="both"/>
        <w:rPr>
          <w:b/>
          <w:lang w:val="el-GR" w:eastAsia="el-GR"/>
        </w:rPr>
      </w:pPr>
      <w:r w:rsidRPr="007E2C3B">
        <w:rPr>
          <w:bCs/>
          <w:lang w:val="el-GR" w:eastAsia="el-GR"/>
        </w:rPr>
        <w:t xml:space="preserve">Υπάρχουν  από την αρχή του έτους 4 υπάλληλοι  ,3 αόριστου χρόνου , 1 υπάλληλος  ορισμένου χρόνου   απασχόλησης της με βάση επιδοτούμενο πρόγραμμα του ΟΑΕΔ για απασχόληση ΑΜΕΑ    .Προβλέπεται  αμοιβή  μελλών ΔΣ </w:t>
      </w:r>
      <w:r w:rsidRPr="007E2C3B">
        <w:rPr>
          <w:lang w:val="el-GR" w:eastAsia="el-GR"/>
        </w:rPr>
        <w:t>Απαιτούνται  οι αναθέσεις υποστήριξης λογιστικών –φορολογικών-συμβουλευτικων περί των διατάξεων   των σχετικών με τις συνεχόμενες αλλαγές της όλης νομοθεσίας των δημοτικών επιχειρήσεων ,της συνολικής διεύθυνσης ,της διεύθυνσης  προϋπολογισμών</w:t>
      </w:r>
      <w:r w:rsidRPr="007E2C3B">
        <w:rPr>
          <w:b/>
          <w:lang w:val="el-GR" w:eastAsia="el-GR"/>
        </w:rPr>
        <w:t xml:space="preserve">  </w:t>
      </w:r>
    </w:p>
    <w:p w:rsidR="007E2C3B" w:rsidRPr="007E2C3B" w:rsidRDefault="007E2C3B" w:rsidP="007E2C3B">
      <w:pPr>
        <w:spacing w:line="360" w:lineRule="auto"/>
        <w:jc w:val="both"/>
        <w:rPr>
          <w:bCs/>
          <w:lang w:val="el-GR" w:eastAsia="el-GR"/>
        </w:rPr>
      </w:pPr>
    </w:p>
    <w:p w:rsidR="007E2C3B" w:rsidRPr="00670BF8" w:rsidRDefault="007E2C3B" w:rsidP="007E2C3B">
      <w:pPr>
        <w:pStyle w:val="Heading3"/>
        <w:spacing w:before="0" w:after="0" w:line="360" w:lineRule="auto"/>
        <w:jc w:val="both"/>
        <w:rPr>
          <w:rStyle w:val="CharChar3"/>
        </w:rPr>
      </w:pPr>
      <w:r w:rsidRPr="00670BF8">
        <w:rPr>
          <w:rStyle w:val="CharChar3"/>
        </w:rPr>
        <w:t>ΚΛΠ και  κατά συνέπεια για το 2018  θα απαιτηθούν οι παρακάτω δαπάνες:</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75.500  </w:t>
      </w:r>
      <w:r w:rsidRPr="007E2C3B">
        <w:rPr>
          <w:rFonts w:ascii="Arial Narrow" w:hAnsi="Arial Narrow"/>
          <w:sz w:val="20"/>
          <w:szCs w:val="20"/>
          <w:lang w:val="el-GR" w:eastAsia="el-GR"/>
        </w:rPr>
        <w:tab/>
        <w:t>αμοιβές μισθοδοσίας και επιμόρφωσης</w:t>
      </w:r>
    </w:p>
    <w:p w:rsidR="007E2C3B" w:rsidRPr="007E2C3B" w:rsidRDefault="007E2C3B" w:rsidP="007E2C3B">
      <w:pPr>
        <w:spacing w:line="360" w:lineRule="auto"/>
        <w:ind w:left="720" w:hanging="720"/>
        <w:rPr>
          <w:rFonts w:ascii="Arial Narrow" w:hAnsi="Arial Narrow"/>
          <w:sz w:val="20"/>
          <w:szCs w:val="20"/>
          <w:lang w:val="el-GR" w:eastAsia="el-GR"/>
        </w:rPr>
      </w:pPr>
      <w:r w:rsidRPr="007E2C3B">
        <w:rPr>
          <w:rFonts w:ascii="Arial Narrow" w:hAnsi="Arial Narrow"/>
          <w:sz w:val="20"/>
          <w:szCs w:val="20"/>
          <w:lang w:val="el-GR" w:eastAsia="el-GR"/>
        </w:rPr>
        <w:lastRenderedPageBreak/>
        <w:t xml:space="preserve">50.180  </w:t>
      </w:r>
      <w:r w:rsidRPr="007E2C3B">
        <w:rPr>
          <w:rFonts w:ascii="Arial Narrow" w:hAnsi="Arial Narrow"/>
          <w:sz w:val="20"/>
          <w:szCs w:val="20"/>
          <w:lang w:val="el-GR" w:eastAsia="el-GR"/>
        </w:rPr>
        <w:tab/>
        <w:t>έξοδα ελευθέρων επαγγελματιών (λογιστικών –         συμβουλευτικών  -διοικητών υπηρεσιών – νομικών, δικαστικών εξόδων   - μηχανογραφικών – -ορκωτών ελεγκτών –τεχνικού ασφαλείας κλπ )    μαζι με τα ΠΟΕ ,</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9.360     αμοιβές –έξοδα Διοικήσεις</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1.000     τηλεφωνικά έξοδα</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1.100     ταχυδρομικά έξοδα</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1.250     ενοίκια έδρας επιχείρησης</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4.000     επισκευές συντηρήσεις κτιριακού εξοπλισμού</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1.500      επισκευές μηχανημάτων και λοιπού εξοπλισμού</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1.000     Λοιπές παροχές τρίτων</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1.500      ΔΕΗ</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500       ΕΥΔΑΠ</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600      Έξοδα μεταφοράς προσωπικού με μέσα τρίτων</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800     </w:t>
      </w:r>
      <w:r w:rsidRPr="007E2C3B">
        <w:rPr>
          <w:rFonts w:ascii="Arial Narrow" w:hAnsi="Arial Narrow"/>
          <w:sz w:val="20"/>
          <w:szCs w:val="20"/>
          <w:lang w:val="el-GR" w:eastAsia="el-GR"/>
        </w:rPr>
        <w:tab/>
        <w:t>έξοδα ταξιδιών</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1.500  </w:t>
      </w:r>
      <w:r w:rsidRPr="007E2C3B">
        <w:rPr>
          <w:rFonts w:ascii="Arial Narrow" w:hAnsi="Arial Narrow"/>
          <w:sz w:val="20"/>
          <w:szCs w:val="20"/>
          <w:lang w:val="el-GR" w:eastAsia="el-GR"/>
        </w:rPr>
        <w:tab/>
        <w:t>γραφική υλη και λοιπά υλικά γραφείου</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1.000 </w:t>
      </w:r>
      <w:r w:rsidRPr="007E2C3B">
        <w:rPr>
          <w:rFonts w:ascii="Arial Narrow" w:hAnsi="Arial Narrow"/>
          <w:sz w:val="20"/>
          <w:szCs w:val="20"/>
          <w:lang w:val="el-GR" w:eastAsia="el-GR"/>
        </w:rPr>
        <w:tab/>
        <w:t>Συνδρομές</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5.550 </w:t>
      </w:r>
      <w:r w:rsidRPr="007E2C3B">
        <w:rPr>
          <w:rFonts w:ascii="Arial Narrow" w:hAnsi="Arial Narrow"/>
          <w:sz w:val="20"/>
          <w:szCs w:val="20"/>
          <w:lang w:val="el-GR" w:eastAsia="el-GR"/>
        </w:rPr>
        <w:tab/>
        <w:t>λοιπά διάφορα έξοδα</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800  </w:t>
      </w:r>
      <w:r w:rsidRPr="007E2C3B">
        <w:rPr>
          <w:rFonts w:ascii="Arial Narrow" w:hAnsi="Arial Narrow"/>
          <w:sz w:val="20"/>
          <w:szCs w:val="20"/>
          <w:lang w:val="el-GR" w:eastAsia="el-GR"/>
        </w:rPr>
        <w:tab/>
        <w:t xml:space="preserve"> έξοδα δημοσιεύσεων</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4.000  </w:t>
      </w:r>
      <w:r w:rsidRPr="007E2C3B">
        <w:rPr>
          <w:rFonts w:ascii="Arial Narrow" w:hAnsi="Arial Narrow"/>
          <w:sz w:val="20"/>
          <w:szCs w:val="20"/>
          <w:lang w:val="el-GR" w:eastAsia="el-GR"/>
        </w:rPr>
        <w:tab/>
        <w:t>έξοδα προβολών –ενημέρωσης</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10.650   </w:t>
      </w:r>
      <w:r w:rsidRPr="007E2C3B">
        <w:rPr>
          <w:rFonts w:ascii="Arial Narrow" w:hAnsi="Arial Narrow"/>
          <w:sz w:val="20"/>
          <w:szCs w:val="20"/>
          <w:lang w:val="el-GR" w:eastAsia="el-GR"/>
        </w:rPr>
        <w:tab/>
        <w:t>πάγια επενδυτικά αγαθά</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  4.000  </w:t>
      </w:r>
      <w:r w:rsidRPr="007E2C3B">
        <w:rPr>
          <w:rFonts w:ascii="Arial Narrow" w:hAnsi="Arial Narrow"/>
          <w:sz w:val="20"/>
          <w:szCs w:val="20"/>
          <w:lang w:val="el-GR" w:eastAsia="el-GR"/>
        </w:rPr>
        <w:tab/>
        <w:t>υλικα καθαριότητας δράσεων</w:t>
      </w:r>
    </w:p>
    <w:p w:rsidR="007E2C3B" w:rsidRPr="007E2C3B" w:rsidRDefault="007E2C3B" w:rsidP="007E2C3B">
      <w:pPr>
        <w:spacing w:line="360" w:lineRule="auto"/>
        <w:jc w:val="both"/>
        <w:rPr>
          <w:rFonts w:ascii="Arial Narrow" w:hAnsi="Arial Narrow"/>
          <w:sz w:val="20"/>
          <w:szCs w:val="20"/>
          <w:lang w:val="el-GR" w:eastAsia="el-GR"/>
        </w:rPr>
      </w:pPr>
      <w:r w:rsidRPr="007E2C3B">
        <w:rPr>
          <w:rFonts w:ascii="Arial Narrow" w:hAnsi="Arial Narrow"/>
          <w:sz w:val="20"/>
          <w:szCs w:val="20"/>
          <w:lang w:val="el-GR" w:eastAsia="el-GR"/>
        </w:rPr>
        <w:t xml:space="preserve">14.500  </w:t>
      </w:r>
      <w:r w:rsidRPr="007E2C3B">
        <w:rPr>
          <w:rFonts w:ascii="Arial Narrow" w:hAnsi="Arial Narrow"/>
          <w:sz w:val="20"/>
          <w:szCs w:val="20"/>
          <w:lang w:val="el-GR" w:eastAsia="el-GR"/>
        </w:rPr>
        <w:tab/>
        <w:t>διάφοροι Φόροι</w:t>
      </w:r>
    </w:p>
    <w:p w:rsidR="007E2C3B" w:rsidRPr="007E2C3B" w:rsidRDefault="007E2C3B" w:rsidP="007E2C3B">
      <w:pPr>
        <w:spacing w:line="360" w:lineRule="auto"/>
        <w:jc w:val="both"/>
        <w:rPr>
          <w:rFonts w:ascii="Arial Narrow" w:hAnsi="Arial Narrow"/>
          <w:sz w:val="20"/>
          <w:szCs w:val="20"/>
          <w:lang w:val="el-GR" w:eastAsia="el-GR"/>
        </w:rPr>
      </w:pPr>
    </w:p>
    <w:p w:rsidR="007E2C3B" w:rsidRPr="007E2C3B" w:rsidRDefault="007E2C3B" w:rsidP="007E2C3B">
      <w:pPr>
        <w:spacing w:line="360" w:lineRule="auto"/>
        <w:jc w:val="both"/>
        <w:rPr>
          <w:lang w:val="el-GR"/>
        </w:rPr>
      </w:pPr>
      <w:r w:rsidRPr="007E2C3B">
        <w:rPr>
          <w:lang w:val="el-GR"/>
        </w:rPr>
        <w:t>Το σύνολο των δαπανών θα καλυφτεί εξ ολοκλήρου από τον Δήμο αφού αφαιρεθούν έκτακτα απρόβλεπτα έσοδα 1000 ευρώ</w:t>
      </w:r>
    </w:p>
    <w:p w:rsidR="007E2C3B" w:rsidRPr="007E2C3B" w:rsidRDefault="007E2C3B" w:rsidP="007E2C3B">
      <w:pPr>
        <w:spacing w:line="360" w:lineRule="auto"/>
        <w:jc w:val="both"/>
        <w:rPr>
          <w:lang w:val="el-GR"/>
        </w:rPr>
      </w:pPr>
      <w:r w:rsidRPr="007E2C3B">
        <w:rPr>
          <w:lang w:val="el-GR"/>
        </w:rPr>
        <w:t>Για το απαιτούμενο συνολικό ποσόν της επιχορήγησες(200.000 ευρω) από τον Δήμο  έχουν υπολογιστεί:</w:t>
      </w:r>
    </w:p>
    <w:p w:rsidR="007E2C3B" w:rsidRPr="007E2C3B" w:rsidRDefault="007E2C3B" w:rsidP="007E2C3B">
      <w:pPr>
        <w:spacing w:line="360" w:lineRule="auto"/>
        <w:jc w:val="both"/>
        <w:rPr>
          <w:lang w:val="el-GR"/>
        </w:rPr>
      </w:pPr>
      <w:r w:rsidRPr="007E2C3B">
        <w:rPr>
          <w:lang w:val="el-GR"/>
        </w:rPr>
        <w:t>Προβλεπόμενο ποσόν χρηματικών διαθεσίμων 179.273,50</w:t>
      </w:r>
    </w:p>
    <w:p w:rsidR="007E2C3B" w:rsidRPr="007E2C3B" w:rsidRDefault="007E2C3B" w:rsidP="007E2C3B">
      <w:pPr>
        <w:spacing w:line="360" w:lineRule="auto"/>
        <w:jc w:val="both"/>
        <w:rPr>
          <w:lang w:val="el-GR"/>
        </w:rPr>
      </w:pPr>
      <w:r w:rsidRPr="007E2C3B">
        <w:rPr>
          <w:lang w:val="el-GR"/>
        </w:rPr>
        <w:t>Προβλεπόμενο ποσόν απαιτούμενο από ΟΑΕΔ,ΕΕΤΤΑ-επιχορηγούμενα προγράμματα ΕΣΠΑ, επιστροφή Φόρων  και βεβαίως  ΠΟΕ απαιτήσεων-υποχρεώσεων καθώς και επισφαλών απαιτήσεων</w:t>
      </w:r>
    </w:p>
    <w:p w:rsidR="007E2C3B" w:rsidRPr="007E2C3B" w:rsidRDefault="007E2C3B" w:rsidP="007E2C3B">
      <w:pPr>
        <w:spacing w:line="360" w:lineRule="auto"/>
        <w:jc w:val="both"/>
        <w:rPr>
          <w:lang w:val="el-GR"/>
        </w:rPr>
      </w:pPr>
      <w:r w:rsidRPr="007E2C3B">
        <w:rPr>
          <w:lang w:val="el-GR"/>
        </w:rPr>
        <w:t>Όλες οι δραστηριότητες πλην της φωτογραφίας που γίνεται στο διάστημα Οκτωβρίου –Ιουνίου,  οι θερινοί κινηματογράφοι στους μήνες Ιούνιο έως Σεπτέμβριο ,όλες οι άλλες δραστηριότητες αναλόγως της κάθε περίπτωσης  πραγματοποιούνται στην διάρκεια όλου τους έτους</w:t>
      </w:r>
    </w:p>
    <w:p w:rsidR="007E2C3B" w:rsidRPr="007E2C3B" w:rsidRDefault="007E2C3B" w:rsidP="007E2C3B">
      <w:pPr>
        <w:spacing w:line="360" w:lineRule="auto"/>
        <w:jc w:val="both"/>
        <w:rPr>
          <w:lang w:val="el-GR"/>
        </w:rPr>
      </w:pPr>
      <w:r w:rsidRPr="007E2C3B">
        <w:rPr>
          <w:lang w:val="el-GR"/>
        </w:rPr>
        <w:t xml:space="preserve">Εισηγούμαστε να ισχύσει ο ψηφισθείς ήδη προϋπολογισμός 2018 με τις αποφάσεις του Διοικητικού μας συμβουλίου της  Κοινωφελούς επιχείρησης  </w:t>
      </w:r>
      <w:r w:rsidRPr="007E2C3B">
        <w:rPr>
          <w:b/>
          <w:lang w:val="el-GR"/>
        </w:rPr>
        <w:t>9.1.15</w:t>
      </w:r>
      <w:r w:rsidRPr="007E2C3B">
        <w:rPr>
          <w:lang w:val="el-GR"/>
        </w:rPr>
        <w:t xml:space="preserve">   και Οικονομικής επιτροπής   του Δήμου 255/15</w:t>
      </w:r>
    </w:p>
    <w:p w:rsidR="007E2C3B" w:rsidRPr="007E2C3B" w:rsidRDefault="007E2C3B" w:rsidP="007E2C3B">
      <w:pPr>
        <w:spacing w:line="360" w:lineRule="auto"/>
        <w:jc w:val="both"/>
        <w:rPr>
          <w:b/>
          <w:lang w:val="el-GR"/>
        </w:rPr>
      </w:pPr>
    </w:p>
    <w:p w:rsidR="007E2C3B" w:rsidRPr="007E2C3B" w:rsidRDefault="007E2C3B" w:rsidP="007E2C3B">
      <w:pPr>
        <w:spacing w:line="360" w:lineRule="auto"/>
        <w:jc w:val="both"/>
        <w:rPr>
          <w:b/>
          <w:strike/>
          <w:lang w:val="el-GR"/>
        </w:rPr>
      </w:pPr>
      <w:r w:rsidRPr="007E2C3B">
        <w:rPr>
          <w:b/>
          <w:lang w:val="el-GR"/>
        </w:rPr>
        <w:lastRenderedPageBreak/>
        <w:t>Χρηματοδότηση</w:t>
      </w:r>
      <w:r w:rsidRPr="007E2C3B">
        <w:rPr>
          <w:lang w:val="el-GR"/>
        </w:rPr>
        <w:t xml:space="preserve"> της επιχείρησης από το Δήμο Μοσχάτου - Ταύρου</w:t>
      </w:r>
    </w:p>
    <w:p w:rsidR="007E2C3B" w:rsidRPr="007E2C3B" w:rsidRDefault="007E2C3B" w:rsidP="007E2C3B">
      <w:pPr>
        <w:spacing w:line="360" w:lineRule="auto"/>
        <w:jc w:val="both"/>
        <w:rPr>
          <w:lang w:val="el-GR"/>
        </w:rPr>
      </w:pPr>
      <w:r w:rsidRPr="007E2C3B">
        <w:rPr>
          <w:lang w:val="el-GR"/>
        </w:rPr>
        <w:t>Περιλαμβάνονται όλα τα ποσά που θα λάβει η νέα Κοινωφελής Επιχείρηση από το Δήμο Μοσχάτου - Ταύρου υπό μορφή χρηματοδότησης, στα πλαίσια της υλοποίησης του ετήσιου προϋπολογισμού .</w:t>
      </w:r>
    </w:p>
    <w:p w:rsidR="007E2C3B" w:rsidRPr="007E2C3B" w:rsidRDefault="007E2C3B" w:rsidP="007E2C3B">
      <w:pPr>
        <w:spacing w:line="360" w:lineRule="auto"/>
        <w:jc w:val="both"/>
        <w:rPr>
          <w:lang w:val="el-GR"/>
        </w:rPr>
      </w:pPr>
    </w:p>
    <w:p w:rsidR="007E2C3B" w:rsidRPr="008D0DB6" w:rsidRDefault="007E2C3B" w:rsidP="007E2C3B">
      <w:pPr>
        <w:pStyle w:val="Heading3"/>
      </w:pPr>
      <w:r w:rsidRPr="008D0DB6">
        <w:t>Σχετικά επισυνάπτονται πίνακες  :____________________________</w:t>
      </w:r>
    </w:p>
    <w:p w:rsidR="007E2C3B" w:rsidRPr="00AE15A6" w:rsidRDefault="007E2C3B" w:rsidP="007E2C3B">
      <w:pPr>
        <w:pStyle w:val="Caption"/>
        <w:numPr>
          <w:ilvl w:val="0"/>
          <w:numId w:val="24"/>
        </w:numPr>
      </w:pPr>
      <w:r w:rsidRPr="00AE15A6">
        <w:t>Συγκεντρωτικός πίνακας  προϋπολογισμού  2018</w:t>
      </w:r>
    </w:p>
    <w:p w:rsidR="007E2C3B" w:rsidRPr="00AE15A6" w:rsidRDefault="007E2C3B" w:rsidP="007E2C3B">
      <w:pPr>
        <w:pStyle w:val="Caption"/>
        <w:numPr>
          <w:ilvl w:val="0"/>
          <w:numId w:val="24"/>
        </w:numPr>
      </w:pPr>
      <w:r w:rsidRPr="00AE15A6">
        <w:t>Αναλυτικός πίνακας δαπανών 2018</w:t>
      </w:r>
    </w:p>
    <w:p w:rsidR="007E2C3B" w:rsidRPr="00AE15A6" w:rsidRDefault="007E2C3B" w:rsidP="007E2C3B">
      <w:pPr>
        <w:pStyle w:val="Caption"/>
        <w:numPr>
          <w:ilvl w:val="0"/>
          <w:numId w:val="24"/>
        </w:numPr>
      </w:pPr>
      <w:r w:rsidRPr="00AE15A6">
        <w:t>Συγκεντρωτικός πινάκας προϋπολογισμού ανά κατηγορία δαπανών</w:t>
      </w:r>
    </w:p>
    <w:p w:rsidR="007E2C3B" w:rsidRPr="00AE15A6" w:rsidRDefault="007E2C3B" w:rsidP="007E2C3B">
      <w:pPr>
        <w:pStyle w:val="Caption"/>
        <w:numPr>
          <w:ilvl w:val="0"/>
          <w:numId w:val="24"/>
        </w:numPr>
      </w:pPr>
      <w:r w:rsidRPr="00AE15A6">
        <w:t>Αναλυτικός πίνακας προβλεπόμενων εσόδων</w:t>
      </w:r>
    </w:p>
    <w:p w:rsidR="007E2C3B" w:rsidRPr="00AE15A6" w:rsidRDefault="007E2C3B" w:rsidP="007E2C3B">
      <w:pPr>
        <w:pStyle w:val="Caption"/>
        <w:numPr>
          <w:ilvl w:val="0"/>
          <w:numId w:val="24"/>
        </w:numPr>
      </w:pPr>
      <w:r w:rsidRPr="00AE15A6">
        <w:t>Πίνακας πολιτιστικών  εκδηλώσεων</w:t>
      </w:r>
    </w:p>
    <w:p w:rsidR="007E2C3B" w:rsidRDefault="007E2C3B" w:rsidP="007E2C3B">
      <w:pPr>
        <w:pStyle w:val="Caption"/>
        <w:numPr>
          <w:ilvl w:val="0"/>
          <w:numId w:val="24"/>
        </w:numPr>
      </w:pPr>
      <w:r w:rsidRPr="00AE15A6">
        <w:t>Πίνακας παγίων επενδύσεων</w:t>
      </w:r>
    </w:p>
    <w:p w:rsidR="007E2C3B" w:rsidRPr="00AE15A6" w:rsidRDefault="007E2C3B" w:rsidP="007E2C3B">
      <w:pPr>
        <w:pStyle w:val="Caption"/>
        <w:ind w:left="720"/>
      </w:pPr>
    </w:p>
    <w:p w:rsidR="007E2C3B" w:rsidRPr="00AE15A6" w:rsidRDefault="007E2C3B" w:rsidP="007E2C3B">
      <w:pPr>
        <w:spacing w:line="360" w:lineRule="auto"/>
        <w:jc w:val="both"/>
        <w:rPr>
          <w:lang w:val="en-US"/>
        </w:rPr>
      </w:pPr>
    </w:p>
    <w:p w:rsidR="007E2C3B" w:rsidRPr="002F3690" w:rsidRDefault="007E2C3B" w:rsidP="007E2C3B">
      <w:pPr>
        <w:spacing w:line="360" w:lineRule="auto"/>
        <w:jc w:val="both"/>
        <w:rPr>
          <w:u w:val="single"/>
          <w:lang w:val="en-US"/>
        </w:rPr>
      </w:pPr>
    </w:p>
    <w:p w:rsidR="007E2C3B" w:rsidRPr="00B21622" w:rsidRDefault="007E2C3B" w:rsidP="007E2C3B">
      <w:pPr>
        <w:pStyle w:val="Caption"/>
        <w:numPr>
          <w:ilvl w:val="1"/>
          <w:numId w:val="22"/>
        </w:numPr>
        <w:rPr>
          <w:rStyle w:val="CharChar3"/>
          <w:rFonts w:eastAsia="Calibri"/>
          <w:lang w:val="en-US"/>
        </w:rPr>
      </w:pPr>
      <w:r w:rsidRPr="00B21622">
        <w:rPr>
          <w:rStyle w:val="CharChar3"/>
          <w:rFonts w:eastAsia="Calibri"/>
        </w:rPr>
        <w:t>Συγκεντρωτικός πίνακας  προϋπολογισμού  2018</w:t>
      </w:r>
    </w:p>
    <w:p w:rsidR="007E2C3B" w:rsidRPr="00477F1C" w:rsidRDefault="007E2C3B" w:rsidP="007E2C3B">
      <w:pPr>
        <w:pStyle w:val="Caption"/>
        <w:ind w:left="1080"/>
        <w:rPr>
          <w:rFonts w:cs="Times New Roman"/>
          <w:lang w:val="en-US"/>
        </w:rPr>
      </w:pPr>
      <w:r>
        <w:rPr>
          <w:i w:val="0"/>
          <w:iCs w:val="0"/>
          <w:noProof/>
          <w:lang w:eastAsia="el-GR"/>
        </w:rPr>
        <w:drawing>
          <wp:anchor distT="0" distB="0" distL="114300" distR="114300" simplePos="0" relativeHeight="251659264" behindDoc="0" locked="0" layoutInCell="1" allowOverlap="1">
            <wp:simplePos x="0" y="0"/>
            <wp:positionH relativeFrom="column">
              <wp:posOffset>-57785</wp:posOffset>
            </wp:positionH>
            <wp:positionV relativeFrom="paragraph">
              <wp:posOffset>77470</wp:posOffset>
            </wp:positionV>
            <wp:extent cx="6584950" cy="1625600"/>
            <wp:effectExtent l="19050" t="0" r="6350" b="0"/>
            <wp:wrapThrough wrapText="bothSides">
              <wp:wrapPolygon edited="0">
                <wp:start x="-62" y="0"/>
                <wp:lineTo x="-62" y="21009"/>
                <wp:lineTo x="21558" y="21009"/>
                <wp:lineTo x="21558" y="20250"/>
                <wp:lineTo x="21621" y="16453"/>
                <wp:lineTo x="21621" y="13163"/>
                <wp:lineTo x="20871" y="12150"/>
                <wp:lineTo x="21621" y="11138"/>
                <wp:lineTo x="21621" y="5822"/>
                <wp:lineTo x="21246" y="5316"/>
                <wp:lineTo x="18746" y="4050"/>
                <wp:lineTo x="20871" y="4050"/>
                <wp:lineTo x="21621" y="3038"/>
                <wp:lineTo x="21621" y="0"/>
                <wp:lineTo x="-62" y="0"/>
              </wp:wrapPolygon>
            </wp:wrapThrough>
            <wp:docPr id="17"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7"/>
                    <a:srcRect/>
                    <a:stretch>
                      <a:fillRect/>
                    </a:stretch>
                  </pic:blipFill>
                  <pic:spPr bwMode="auto">
                    <a:xfrm>
                      <a:off x="0" y="0"/>
                      <a:ext cx="6584950" cy="1625600"/>
                    </a:xfrm>
                    <a:prstGeom prst="rect">
                      <a:avLst/>
                    </a:prstGeom>
                    <a:noFill/>
                    <a:ln w="9525">
                      <a:noFill/>
                      <a:miter lim="800000"/>
                      <a:headEnd/>
                      <a:tailEnd/>
                    </a:ln>
                  </pic:spPr>
                </pic:pic>
              </a:graphicData>
            </a:graphic>
          </wp:anchor>
        </w:drawing>
      </w:r>
    </w:p>
    <w:p w:rsidR="007E2C3B" w:rsidRPr="00AE15A6" w:rsidRDefault="007E2C3B" w:rsidP="007E2C3B">
      <w:pPr>
        <w:pStyle w:val="Caption"/>
        <w:ind w:left="1080"/>
        <w:rPr>
          <w:rFonts w:cs="Times New Roman"/>
          <w:lang w:val="en-US"/>
        </w:rPr>
      </w:pPr>
    </w:p>
    <w:p w:rsidR="007E2C3B" w:rsidRPr="002F3690" w:rsidRDefault="007E2C3B" w:rsidP="007E2C3B">
      <w:pPr>
        <w:spacing w:after="120" w:line="360" w:lineRule="auto"/>
        <w:jc w:val="both"/>
        <w:rPr>
          <w:lang w:val="en-US"/>
        </w:rPr>
      </w:pPr>
    </w:p>
    <w:p w:rsidR="007E2C3B" w:rsidRPr="002F3690" w:rsidRDefault="007E2C3B" w:rsidP="007E2C3B">
      <w:pPr>
        <w:spacing w:line="360" w:lineRule="auto"/>
        <w:ind w:left="-76"/>
        <w:jc w:val="center"/>
        <w:rPr>
          <w:lang w:val="en-US"/>
        </w:rPr>
      </w:pPr>
    </w:p>
    <w:p w:rsidR="007E2C3B" w:rsidRPr="002F3690" w:rsidRDefault="007E2C3B" w:rsidP="007E2C3B">
      <w:pPr>
        <w:spacing w:line="360" w:lineRule="auto"/>
        <w:ind w:left="-76"/>
        <w:jc w:val="center"/>
      </w:pPr>
    </w:p>
    <w:p w:rsidR="007E2C3B" w:rsidRDefault="007E2C3B" w:rsidP="007E2C3B">
      <w:pPr>
        <w:spacing w:line="360" w:lineRule="auto"/>
        <w:ind w:left="-76"/>
        <w:jc w:val="center"/>
        <w:rPr>
          <w:lang w:val="en-US"/>
        </w:rPr>
      </w:pPr>
    </w:p>
    <w:p w:rsidR="007E2C3B" w:rsidRDefault="007E2C3B" w:rsidP="007E2C3B">
      <w:pPr>
        <w:pStyle w:val="Caption"/>
      </w:pPr>
    </w:p>
    <w:p w:rsidR="007E2C3B" w:rsidRDefault="007E2C3B" w:rsidP="007E2C3B">
      <w:pPr>
        <w:pStyle w:val="Caption"/>
      </w:pPr>
    </w:p>
    <w:p w:rsidR="007E2C3B" w:rsidRDefault="007E2C3B" w:rsidP="007E2C3B">
      <w:pPr>
        <w:pStyle w:val="Caption"/>
        <w:numPr>
          <w:ilvl w:val="0"/>
          <w:numId w:val="22"/>
        </w:numPr>
        <w:rPr>
          <w:rStyle w:val="CharChar3"/>
          <w:rFonts w:eastAsia="Calibri"/>
        </w:rPr>
      </w:pPr>
      <w:r>
        <w:rPr>
          <w:rFonts w:ascii="Cambria" w:hAnsi="Cambria" w:cs="Times New Roman"/>
          <w:b/>
          <w:bCs/>
          <w:i w:val="0"/>
          <w:iCs w:val="0"/>
          <w:noProof/>
          <w:sz w:val="26"/>
          <w:szCs w:val="26"/>
          <w:lang w:eastAsia="el-GR"/>
        </w:rPr>
        <w:lastRenderedPageBreak/>
        <w:drawing>
          <wp:anchor distT="0" distB="0" distL="114300" distR="114300" simplePos="0" relativeHeight="251660288" behindDoc="0" locked="0" layoutInCell="1" allowOverlap="1">
            <wp:simplePos x="0" y="0"/>
            <wp:positionH relativeFrom="column">
              <wp:posOffset>-520700</wp:posOffset>
            </wp:positionH>
            <wp:positionV relativeFrom="paragraph">
              <wp:posOffset>300990</wp:posOffset>
            </wp:positionV>
            <wp:extent cx="7288530" cy="5489575"/>
            <wp:effectExtent l="19050" t="0" r="7620" b="0"/>
            <wp:wrapThrough wrapText="bothSides">
              <wp:wrapPolygon edited="0">
                <wp:start x="-56" y="0"/>
                <wp:lineTo x="-56" y="21438"/>
                <wp:lineTo x="21340" y="21438"/>
                <wp:lineTo x="21566" y="21438"/>
                <wp:lineTo x="21623" y="21138"/>
                <wp:lineTo x="21623" y="19789"/>
                <wp:lineTo x="21566" y="19414"/>
                <wp:lineTo x="21397" y="19189"/>
                <wp:lineTo x="21566" y="19114"/>
                <wp:lineTo x="21566" y="18140"/>
                <wp:lineTo x="21397" y="17990"/>
                <wp:lineTo x="21566" y="17915"/>
                <wp:lineTo x="21566" y="16940"/>
                <wp:lineTo x="21397" y="16790"/>
                <wp:lineTo x="21566" y="16715"/>
                <wp:lineTo x="21566" y="15666"/>
                <wp:lineTo x="21623" y="15591"/>
                <wp:lineTo x="21566" y="14392"/>
                <wp:lineTo x="20268" y="14392"/>
                <wp:lineTo x="21566" y="14092"/>
                <wp:lineTo x="21566" y="13192"/>
                <wp:lineTo x="21284" y="13192"/>
                <wp:lineTo x="21623" y="12893"/>
                <wp:lineTo x="21623" y="10044"/>
                <wp:lineTo x="21397" y="9819"/>
                <wp:lineTo x="20268" y="9594"/>
                <wp:lineTo x="21510" y="9594"/>
                <wp:lineTo x="21623" y="9519"/>
                <wp:lineTo x="21623" y="5997"/>
                <wp:lineTo x="21566" y="4872"/>
                <wp:lineTo x="21566" y="4797"/>
                <wp:lineTo x="21623" y="3673"/>
                <wp:lineTo x="21623" y="0"/>
                <wp:lineTo x="-56" y="0"/>
              </wp:wrapPolygon>
            </wp:wrapThrough>
            <wp:docPr id="16"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8"/>
                    <a:srcRect/>
                    <a:stretch>
                      <a:fillRect/>
                    </a:stretch>
                  </pic:blipFill>
                  <pic:spPr bwMode="auto">
                    <a:xfrm>
                      <a:off x="0" y="0"/>
                      <a:ext cx="7288530" cy="5489575"/>
                    </a:xfrm>
                    <a:prstGeom prst="rect">
                      <a:avLst/>
                    </a:prstGeom>
                    <a:noFill/>
                    <a:ln w="9525">
                      <a:noFill/>
                      <a:miter lim="800000"/>
                      <a:headEnd/>
                      <a:tailEnd/>
                    </a:ln>
                  </pic:spPr>
                </pic:pic>
              </a:graphicData>
            </a:graphic>
          </wp:anchor>
        </w:drawing>
      </w:r>
      <w:r w:rsidRPr="00B21622">
        <w:rPr>
          <w:rStyle w:val="CharChar3"/>
          <w:rFonts w:eastAsia="Calibri"/>
        </w:rPr>
        <w:t>Αναλυτικός πίνακας δαπανών 2018</w:t>
      </w:r>
    </w:p>
    <w:p w:rsidR="007E2C3B" w:rsidRPr="00B21622" w:rsidRDefault="007E2C3B" w:rsidP="007E2C3B">
      <w:pPr>
        <w:pStyle w:val="Caption"/>
        <w:ind w:left="720"/>
        <w:rPr>
          <w:rStyle w:val="CharChar3"/>
          <w:rFonts w:eastAsia="Calibri"/>
        </w:rPr>
      </w:pPr>
    </w:p>
    <w:p w:rsidR="007E2C3B" w:rsidRDefault="007E2C3B" w:rsidP="007E2C3B">
      <w:pPr>
        <w:spacing w:line="360" w:lineRule="auto"/>
        <w:ind w:left="-76"/>
        <w:rPr>
          <w:b/>
          <w:i/>
          <w:iCs/>
        </w:rPr>
      </w:pPr>
    </w:p>
    <w:p w:rsidR="007E2C3B" w:rsidRPr="002F3690" w:rsidRDefault="007E2C3B" w:rsidP="007E2C3B">
      <w:pPr>
        <w:spacing w:line="360" w:lineRule="auto"/>
        <w:ind w:left="-76"/>
        <w:rPr>
          <w:b/>
          <w:i/>
          <w:iCs/>
        </w:rPr>
      </w:pPr>
    </w:p>
    <w:p w:rsidR="007E2C3B" w:rsidRDefault="007E2C3B" w:rsidP="007E2C3B">
      <w:pPr>
        <w:spacing w:line="360" w:lineRule="auto"/>
        <w:ind w:left="-76"/>
        <w:jc w:val="center"/>
        <w:rPr>
          <w:iCs/>
        </w:rPr>
      </w:pPr>
    </w:p>
    <w:p w:rsidR="007E2C3B" w:rsidRDefault="007E2C3B" w:rsidP="007E2C3B">
      <w:pPr>
        <w:spacing w:line="360" w:lineRule="auto"/>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Default="007E2C3B" w:rsidP="007E2C3B">
      <w:pPr>
        <w:spacing w:line="360" w:lineRule="auto"/>
        <w:ind w:left="-76"/>
        <w:jc w:val="center"/>
        <w:rPr>
          <w:iCs/>
        </w:rPr>
      </w:pPr>
    </w:p>
    <w:p w:rsidR="007E2C3B" w:rsidRPr="002F3690" w:rsidRDefault="007E2C3B" w:rsidP="007E2C3B">
      <w:pPr>
        <w:pStyle w:val="Caption"/>
      </w:pPr>
      <w:r>
        <w:rPr>
          <w:lang w:val="en-US"/>
        </w:rPr>
        <w:t>i</w:t>
      </w:r>
      <w:r w:rsidRPr="002F3690">
        <w:rPr>
          <w:lang w:val="en-US"/>
        </w:rPr>
        <w:t>ii</w:t>
      </w:r>
      <w:r>
        <w:t xml:space="preserve"> </w:t>
      </w:r>
      <w:r w:rsidRPr="002F3690">
        <w:t>Συγκεντρωτικός πινάκας προϋπολογισμού ανά κατηγορία δαπανών</w:t>
      </w:r>
    </w:p>
    <w:p w:rsidR="007E2C3B" w:rsidRPr="007E2C3B" w:rsidRDefault="007E2C3B" w:rsidP="007E2C3B">
      <w:pPr>
        <w:spacing w:line="360" w:lineRule="auto"/>
        <w:ind w:left="-76"/>
        <w:jc w:val="center"/>
        <w:rPr>
          <w:iCs/>
          <w:lang w:val="el-GR"/>
        </w:rPr>
      </w:pPr>
      <w:r>
        <w:rPr>
          <w:iCs/>
          <w:noProof/>
          <w:lang w:val="el-GR" w:eastAsia="el-GR"/>
        </w:rPr>
        <w:drawing>
          <wp:anchor distT="0" distB="0" distL="114300" distR="114300" simplePos="0" relativeHeight="251661312" behindDoc="0" locked="0" layoutInCell="1" allowOverlap="1">
            <wp:simplePos x="0" y="0"/>
            <wp:positionH relativeFrom="column">
              <wp:posOffset>-505460</wp:posOffset>
            </wp:positionH>
            <wp:positionV relativeFrom="paragraph">
              <wp:posOffset>371475</wp:posOffset>
            </wp:positionV>
            <wp:extent cx="7099935" cy="2183765"/>
            <wp:effectExtent l="19050" t="19050" r="24765" b="26035"/>
            <wp:wrapThrough wrapText="bothSides">
              <wp:wrapPolygon edited="0">
                <wp:start x="-58" y="-188"/>
                <wp:lineTo x="-58" y="21858"/>
                <wp:lineTo x="21675" y="21858"/>
                <wp:lineTo x="21675" y="-188"/>
                <wp:lineTo x="-58" y="-188"/>
              </wp:wrapPolygon>
            </wp:wrapThrough>
            <wp:docPr id="15"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9"/>
                    <a:srcRect/>
                    <a:stretch>
                      <a:fillRect/>
                    </a:stretch>
                  </pic:blipFill>
                  <pic:spPr bwMode="auto">
                    <a:xfrm>
                      <a:off x="0" y="0"/>
                      <a:ext cx="7099935" cy="2183765"/>
                    </a:xfrm>
                    <a:prstGeom prst="rect">
                      <a:avLst/>
                    </a:prstGeom>
                    <a:noFill/>
                    <a:ln w="12700">
                      <a:solidFill>
                        <a:srgbClr val="000000"/>
                      </a:solidFill>
                      <a:miter lim="800000"/>
                      <a:headEnd/>
                      <a:tailEnd/>
                    </a:ln>
                  </pic:spPr>
                </pic:pic>
              </a:graphicData>
            </a:graphic>
          </wp:anchor>
        </w:drawing>
      </w: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ind w:left="-76"/>
        <w:jc w:val="center"/>
        <w:rPr>
          <w:iCs/>
          <w:lang w:val="el-GR"/>
        </w:rPr>
      </w:pPr>
    </w:p>
    <w:p w:rsidR="007E2C3B" w:rsidRPr="007E2C3B" w:rsidRDefault="007E2C3B" w:rsidP="007E2C3B">
      <w:pPr>
        <w:spacing w:line="360" w:lineRule="auto"/>
        <w:rPr>
          <w:lang w:val="el-GR"/>
        </w:rPr>
      </w:pPr>
    </w:p>
    <w:p w:rsidR="007E2C3B" w:rsidRPr="007E2C3B" w:rsidRDefault="007E2C3B" w:rsidP="007E2C3B">
      <w:pPr>
        <w:spacing w:line="360" w:lineRule="auto"/>
        <w:ind w:left="-76"/>
        <w:rPr>
          <w:rStyle w:val="CharChar1"/>
          <w:lang w:val="el-GR"/>
        </w:rPr>
      </w:pPr>
    </w:p>
    <w:p w:rsidR="007E2C3B" w:rsidRDefault="007E2C3B" w:rsidP="007E2C3B">
      <w:pPr>
        <w:pStyle w:val="Caption"/>
        <w:rPr>
          <w:rStyle w:val="CharChar1"/>
        </w:rPr>
      </w:pPr>
      <w:r>
        <w:rPr>
          <w:i w:val="0"/>
          <w:iCs w:val="0"/>
          <w:noProof/>
          <w:lang w:eastAsia="el-GR"/>
        </w:rPr>
        <w:lastRenderedPageBreak/>
        <w:drawing>
          <wp:anchor distT="0" distB="0" distL="114300" distR="114300" simplePos="0" relativeHeight="251662336" behindDoc="0" locked="0" layoutInCell="1" allowOverlap="1">
            <wp:simplePos x="0" y="0"/>
            <wp:positionH relativeFrom="column">
              <wp:posOffset>-534035</wp:posOffset>
            </wp:positionH>
            <wp:positionV relativeFrom="paragraph">
              <wp:posOffset>406400</wp:posOffset>
            </wp:positionV>
            <wp:extent cx="7290435" cy="3935730"/>
            <wp:effectExtent l="19050" t="0" r="5715" b="0"/>
            <wp:wrapThrough wrapText="bothSides">
              <wp:wrapPolygon edited="0">
                <wp:start x="-56" y="0"/>
                <wp:lineTo x="-56" y="21433"/>
                <wp:lineTo x="20319" y="21433"/>
                <wp:lineTo x="21335" y="21433"/>
                <wp:lineTo x="21617" y="21119"/>
                <wp:lineTo x="21617" y="19551"/>
                <wp:lineTo x="20319" y="18401"/>
                <wp:lineTo x="21560" y="17564"/>
                <wp:lineTo x="20319" y="16728"/>
                <wp:lineTo x="21448" y="16728"/>
                <wp:lineTo x="21617" y="16519"/>
                <wp:lineTo x="21617" y="13591"/>
                <wp:lineTo x="20319" y="13382"/>
                <wp:lineTo x="21560" y="12546"/>
                <wp:lineTo x="21560" y="11814"/>
                <wp:lineTo x="20319" y="11710"/>
                <wp:lineTo x="21560" y="11710"/>
                <wp:lineTo x="21560" y="10455"/>
                <wp:lineTo x="20319" y="10037"/>
                <wp:lineTo x="21560" y="9723"/>
                <wp:lineTo x="21560" y="8573"/>
                <wp:lineTo x="21053" y="8364"/>
                <wp:lineTo x="21617" y="7632"/>
                <wp:lineTo x="21617" y="0"/>
                <wp:lineTo x="-56" y="0"/>
              </wp:wrapPolygon>
            </wp:wrapThrough>
            <wp:docPr id="14"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0"/>
                    <a:srcRect/>
                    <a:stretch>
                      <a:fillRect/>
                    </a:stretch>
                  </pic:blipFill>
                  <pic:spPr bwMode="auto">
                    <a:xfrm>
                      <a:off x="0" y="0"/>
                      <a:ext cx="7290435" cy="3935730"/>
                    </a:xfrm>
                    <a:prstGeom prst="rect">
                      <a:avLst/>
                    </a:prstGeom>
                    <a:noFill/>
                    <a:ln w="9525">
                      <a:noFill/>
                      <a:miter lim="800000"/>
                      <a:headEnd/>
                      <a:tailEnd/>
                    </a:ln>
                  </pic:spPr>
                </pic:pic>
              </a:graphicData>
            </a:graphic>
          </wp:anchor>
        </w:drawing>
      </w:r>
      <w:r w:rsidRPr="004742B5">
        <w:rPr>
          <w:rStyle w:val="CharChar1"/>
        </w:rPr>
        <w:t xml:space="preserve">              iv   Αναλυτικός πίνακας προβλεπόμενων εσόδων</w:t>
      </w:r>
    </w:p>
    <w:p w:rsidR="007E2C3B" w:rsidRPr="004742B5" w:rsidRDefault="007E2C3B" w:rsidP="007E2C3B">
      <w:pPr>
        <w:pStyle w:val="Caption"/>
        <w:rPr>
          <w:rStyle w:val="CharChar1"/>
        </w:rPr>
      </w:pPr>
    </w:p>
    <w:p w:rsidR="007E2C3B" w:rsidRPr="001D269F" w:rsidRDefault="007E2C3B" w:rsidP="007E2C3B">
      <w:pPr>
        <w:pStyle w:val="Caption"/>
      </w:pPr>
    </w:p>
    <w:p w:rsidR="007E2C3B" w:rsidRPr="007E2C3B" w:rsidRDefault="007E2C3B" w:rsidP="007E2C3B">
      <w:pPr>
        <w:spacing w:line="360" w:lineRule="auto"/>
        <w:rPr>
          <w:b/>
          <w:i/>
          <w:iCs/>
          <w:lang w:val="el-GR"/>
        </w:rPr>
      </w:pPr>
    </w:p>
    <w:p w:rsidR="007E2C3B" w:rsidRPr="007E2C3B" w:rsidRDefault="007E2C3B" w:rsidP="007E2C3B">
      <w:pPr>
        <w:spacing w:line="360" w:lineRule="auto"/>
        <w:rPr>
          <w:b/>
          <w:lang w:val="el-GR"/>
        </w:rPr>
      </w:pPr>
    </w:p>
    <w:p w:rsidR="007E2C3B" w:rsidRPr="007E2C3B" w:rsidRDefault="007E2C3B" w:rsidP="007E2C3B">
      <w:pPr>
        <w:spacing w:line="360" w:lineRule="auto"/>
        <w:ind w:left="-76"/>
        <w:rPr>
          <w:b/>
          <w:lang w:val="el-GR"/>
        </w:rPr>
      </w:pPr>
    </w:p>
    <w:p w:rsidR="007E2C3B" w:rsidRPr="007E2C3B" w:rsidRDefault="007E2C3B" w:rsidP="007E2C3B">
      <w:pPr>
        <w:spacing w:line="360" w:lineRule="auto"/>
        <w:ind w:left="-76"/>
        <w:rPr>
          <w:b/>
          <w:lang w:val="el-GR"/>
        </w:rPr>
      </w:pPr>
    </w:p>
    <w:p w:rsidR="007E2C3B" w:rsidRPr="007E2C3B" w:rsidRDefault="007E2C3B" w:rsidP="007E2C3B">
      <w:pPr>
        <w:spacing w:line="360" w:lineRule="auto"/>
        <w:ind w:left="-76"/>
        <w:rPr>
          <w:lang w:val="el-GR"/>
        </w:rPr>
      </w:pPr>
    </w:p>
    <w:p w:rsidR="007E2C3B" w:rsidRPr="007E2C3B" w:rsidRDefault="007E2C3B" w:rsidP="007E2C3B">
      <w:pPr>
        <w:spacing w:line="360" w:lineRule="auto"/>
        <w:rPr>
          <w:iCs/>
          <w:lang w:val="el-GR"/>
        </w:rPr>
      </w:pPr>
    </w:p>
    <w:p w:rsidR="007E2C3B" w:rsidRPr="007E2C3B" w:rsidRDefault="007E2C3B" w:rsidP="007E2C3B">
      <w:pPr>
        <w:spacing w:line="360" w:lineRule="auto"/>
        <w:rPr>
          <w:iCs/>
          <w:lang w:val="el-GR"/>
        </w:rPr>
      </w:pPr>
    </w:p>
    <w:p w:rsidR="007E2C3B" w:rsidRPr="007E2C3B" w:rsidRDefault="007E2C3B" w:rsidP="007E2C3B">
      <w:pPr>
        <w:spacing w:line="360" w:lineRule="auto"/>
        <w:rPr>
          <w:iCs/>
          <w:lang w:val="el-GR"/>
        </w:rPr>
      </w:pPr>
    </w:p>
    <w:p w:rsidR="007E2C3B" w:rsidRPr="007E2C3B" w:rsidRDefault="007E2C3B" w:rsidP="007E2C3B">
      <w:pPr>
        <w:spacing w:line="360" w:lineRule="auto"/>
        <w:rPr>
          <w:iCs/>
          <w:lang w:val="el-GR"/>
        </w:rPr>
      </w:pPr>
    </w:p>
    <w:p w:rsidR="007E2C3B" w:rsidRPr="007E2C3B" w:rsidRDefault="007E2C3B" w:rsidP="007E2C3B">
      <w:pPr>
        <w:spacing w:line="360" w:lineRule="auto"/>
        <w:rPr>
          <w:iCs/>
          <w:lang w:val="el-GR"/>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Pr="00181A65" w:rsidRDefault="007E2C3B" w:rsidP="007E2C3B">
      <w:pPr>
        <w:pStyle w:val="Caption"/>
        <w:rPr>
          <w:rFonts w:ascii="Cambria" w:hAnsi="Cambria" w:cs="Times New Roman"/>
          <w:b/>
          <w:bCs/>
          <w:sz w:val="26"/>
          <w:szCs w:val="26"/>
        </w:rPr>
      </w:pPr>
      <w:r w:rsidRPr="008114A2">
        <w:rPr>
          <w:rStyle w:val="CharChar3"/>
          <w:rFonts w:eastAsia="Calibri"/>
        </w:rPr>
        <w:lastRenderedPageBreak/>
        <w:t>v) Πίνακας πολιτιστικών  εκδηλώσεων</w:t>
      </w:r>
    </w:p>
    <w:p w:rsidR="007E2C3B" w:rsidRPr="007E2C3B" w:rsidRDefault="007E2C3B" w:rsidP="007E2C3B">
      <w:pPr>
        <w:spacing w:line="360" w:lineRule="auto"/>
        <w:ind w:left="-76"/>
        <w:rPr>
          <w:b/>
          <w:lang w:val="el-GR"/>
        </w:rPr>
      </w:pPr>
      <w:r>
        <w:rPr>
          <w:b/>
          <w:noProof/>
          <w:lang w:val="el-GR" w:eastAsia="el-GR"/>
        </w:rPr>
        <w:drawing>
          <wp:anchor distT="0" distB="0" distL="114300" distR="114300" simplePos="0" relativeHeight="251664384" behindDoc="0" locked="0" layoutInCell="1" allowOverlap="1">
            <wp:simplePos x="0" y="0"/>
            <wp:positionH relativeFrom="column">
              <wp:posOffset>-626745</wp:posOffset>
            </wp:positionH>
            <wp:positionV relativeFrom="paragraph">
              <wp:posOffset>3860800</wp:posOffset>
            </wp:positionV>
            <wp:extent cx="6463665" cy="3797935"/>
            <wp:effectExtent l="19050" t="0" r="0" b="0"/>
            <wp:wrapThrough wrapText="bothSides">
              <wp:wrapPolygon edited="0">
                <wp:start x="-64" y="0"/>
                <wp:lineTo x="-64" y="21344"/>
                <wp:lineTo x="19034" y="21344"/>
                <wp:lineTo x="19735" y="21344"/>
                <wp:lineTo x="21263" y="21019"/>
                <wp:lineTo x="21199" y="20802"/>
                <wp:lineTo x="21581" y="20152"/>
                <wp:lineTo x="21517" y="19068"/>
                <wp:lineTo x="19289" y="19068"/>
                <wp:lineTo x="21072" y="17552"/>
                <wp:lineTo x="21072" y="17335"/>
                <wp:lineTo x="21517" y="15818"/>
                <wp:lineTo x="21199" y="15385"/>
                <wp:lineTo x="21517" y="14735"/>
                <wp:lineTo x="21072" y="13868"/>
                <wp:lineTo x="21517" y="13543"/>
                <wp:lineTo x="19034" y="12134"/>
                <wp:lineTo x="21008" y="11918"/>
                <wp:lineTo x="21008" y="11268"/>
                <wp:lineTo x="19034" y="10401"/>
                <wp:lineTo x="21517" y="10076"/>
                <wp:lineTo x="21517" y="8776"/>
                <wp:lineTo x="19034" y="8667"/>
                <wp:lineTo x="19034" y="6934"/>
                <wp:lineTo x="21008" y="6717"/>
                <wp:lineTo x="21008" y="6067"/>
                <wp:lineTo x="19034" y="5200"/>
                <wp:lineTo x="21517" y="4550"/>
                <wp:lineTo x="21517" y="4334"/>
                <wp:lineTo x="19034" y="3467"/>
                <wp:lineTo x="21008" y="2384"/>
                <wp:lineTo x="21008" y="1733"/>
                <wp:lineTo x="19098" y="1733"/>
                <wp:lineTo x="21581" y="0"/>
                <wp:lineTo x="-64" y="0"/>
              </wp:wrapPolygon>
            </wp:wrapThrough>
            <wp:docPr id="8"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1"/>
                    <a:srcRect/>
                    <a:stretch>
                      <a:fillRect/>
                    </a:stretch>
                  </pic:blipFill>
                  <pic:spPr bwMode="auto">
                    <a:xfrm>
                      <a:off x="0" y="0"/>
                      <a:ext cx="6463665" cy="3797935"/>
                    </a:xfrm>
                    <a:prstGeom prst="rect">
                      <a:avLst/>
                    </a:prstGeom>
                    <a:noFill/>
                    <a:ln w="9525">
                      <a:noFill/>
                      <a:miter lim="800000"/>
                      <a:headEnd/>
                      <a:tailEnd/>
                    </a:ln>
                  </pic:spPr>
                </pic:pic>
              </a:graphicData>
            </a:graphic>
          </wp:anchor>
        </w:drawing>
      </w:r>
    </w:p>
    <w:p w:rsidR="007E2C3B" w:rsidRPr="007E2C3B" w:rsidRDefault="007E2C3B" w:rsidP="007E2C3B">
      <w:pPr>
        <w:jc w:val="center"/>
        <w:rPr>
          <w:rStyle w:val="-"/>
          <w:rFonts w:asciiTheme="minorHAnsi" w:eastAsiaTheme="minorEastAsia" w:hAnsiTheme="minorHAnsi" w:cstheme="minorBidi"/>
          <w:lang w:val="el-GR"/>
        </w:rPr>
      </w:pPr>
      <w:r>
        <w:rPr>
          <w:b/>
          <w:noProof/>
          <w:lang w:val="el-GR" w:eastAsia="el-GR"/>
        </w:rPr>
        <w:drawing>
          <wp:anchor distT="0" distB="0" distL="114300" distR="114300" simplePos="0" relativeHeight="251663360" behindDoc="0" locked="0" layoutInCell="1" allowOverlap="1">
            <wp:simplePos x="0" y="0"/>
            <wp:positionH relativeFrom="column">
              <wp:posOffset>-588645</wp:posOffset>
            </wp:positionH>
            <wp:positionV relativeFrom="paragraph">
              <wp:posOffset>18415</wp:posOffset>
            </wp:positionV>
            <wp:extent cx="6463665" cy="3451860"/>
            <wp:effectExtent l="19050" t="0" r="0" b="0"/>
            <wp:wrapThrough wrapText="bothSides">
              <wp:wrapPolygon edited="0">
                <wp:start x="-64" y="0"/>
                <wp:lineTo x="-64" y="21338"/>
                <wp:lineTo x="19034" y="21338"/>
                <wp:lineTo x="19034" y="20980"/>
                <wp:lineTo x="21008" y="20384"/>
                <wp:lineTo x="21008" y="19669"/>
                <wp:lineTo x="19034" y="19073"/>
                <wp:lineTo x="21517" y="18715"/>
                <wp:lineTo x="21517" y="18596"/>
                <wp:lineTo x="19034" y="17166"/>
                <wp:lineTo x="19544" y="17166"/>
                <wp:lineTo x="21072" y="15735"/>
                <wp:lineTo x="21135" y="15258"/>
                <wp:lineTo x="19034" y="13351"/>
                <wp:lineTo x="21199" y="12874"/>
                <wp:lineTo x="21517" y="12517"/>
                <wp:lineTo x="21072" y="11444"/>
                <wp:lineTo x="21517" y="11086"/>
                <wp:lineTo x="21517" y="10013"/>
                <wp:lineTo x="20562" y="9536"/>
                <wp:lineTo x="21581" y="9417"/>
                <wp:lineTo x="21517" y="8344"/>
                <wp:lineTo x="19034" y="7629"/>
                <wp:lineTo x="20562" y="7629"/>
                <wp:lineTo x="21581" y="6914"/>
                <wp:lineTo x="21581" y="4291"/>
                <wp:lineTo x="20881" y="3815"/>
                <wp:lineTo x="19034" y="3815"/>
                <wp:lineTo x="21199" y="3338"/>
                <wp:lineTo x="21517" y="2980"/>
                <wp:lineTo x="21072" y="1907"/>
                <wp:lineTo x="21390" y="1907"/>
                <wp:lineTo x="21581" y="1192"/>
                <wp:lineTo x="21581" y="0"/>
                <wp:lineTo x="-64" y="0"/>
              </wp:wrapPolygon>
            </wp:wrapThrough>
            <wp:docPr id="6"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2"/>
                    <a:srcRect/>
                    <a:stretch>
                      <a:fillRect/>
                    </a:stretch>
                  </pic:blipFill>
                  <pic:spPr bwMode="auto">
                    <a:xfrm>
                      <a:off x="0" y="0"/>
                      <a:ext cx="6463665" cy="3451860"/>
                    </a:xfrm>
                    <a:prstGeom prst="rect">
                      <a:avLst/>
                    </a:prstGeom>
                    <a:noFill/>
                    <a:ln w="9525">
                      <a:noFill/>
                      <a:miter lim="800000"/>
                      <a:headEnd/>
                      <a:tailEnd/>
                    </a:ln>
                  </pic:spPr>
                </pic:pic>
              </a:graphicData>
            </a:graphic>
          </wp:anchor>
        </w:drawing>
      </w:r>
      <w:r>
        <w:rPr>
          <w:b/>
        </w:rPr>
        <w:fldChar w:fldCharType="begin"/>
      </w:r>
      <w:r w:rsidRPr="007E2C3B">
        <w:rPr>
          <w:b/>
          <w:lang w:val="el-GR"/>
        </w:rPr>
        <w:instrText xml:space="preserve"> </w:instrText>
      </w:r>
      <w:r>
        <w:rPr>
          <w:b/>
        </w:rPr>
        <w:instrText>HYPERLINK</w:instrText>
      </w:r>
      <w:r w:rsidRPr="007E2C3B">
        <w:rPr>
          <w:b/>
          <w:lang w:val="el-GR"/>
        </w:rPr>
        <w:instrText xml:space="preserve"> "\\\\</w:instrText>
      </w:r>
      <w:r>
        <w:rPr>
          <w:b/>
        </w:rPr>
        <w:instrText>tzaferisxsrv</w:instrText>
      </w:r>
      <w:r w:rsidRPr="007E2C3B">
        <w:rPr>
          <w:b/>
          <w:lang w:val="el-GR"/>
        </w:rPr>
        <w:instrText>\\</w:instrText>
      </w:r>
      <w:r>
        <w:rPr>
          <w:b/>
        </w:rPr>
        <w:instrText>Data</w:instrText>
      </w:r>
      <w:r w:rsidRPr="007E2C3B">
        <w:rPr>
          <w:b/>
          <w:lang w:val="el-GR"/>
        </w:rPr>
        <w:instrText>\\</w:instrText>
      </w:r>
      <w:r>
        <w:rPr>
          <w:b/>
        </w:rPr>
        <w:instrText>documents</w:instrText>
      </w:r>
      <w:r w:rsidRPr="007E2C3B">
        <w:rPr>
          <w:b/>
          <w:lang w:val="el-GR"/>
        </w:rPr>
        <w:instrText>\\ΔΗΜΟΣ ΜΟΣΧΑΤΟΥ\\ΚΟΙΝΩΦΕΛΗΣ ΜΟΣΧΑΤΟΥ\\ΔΙΕΤΕΣ 2012 _2013 ΠΡΟΥΠΟΛ 2012_ 2013_2014_2015_2016\\ΠΡΟΥΠΟΛΟΓΙΣΜΟΣ 2018\\πολιτιστικα  2018.</w:instrText>
      </w:r>
      <w:r>
        <w:rPr>
          <w:b/>
        </w:rPr>
        <w:instrText>xls</w:instrText>
      </w:r>
      <w:r w:rsidRPr="007E2C3B">
        <w:rPr>
          <w:b/>
          <w:lang w:val="el-GR"/>
        </w:rPr>
        <w:instrText>" \</w:instrText>
      </w:r>
      <w:r>
        <w:rPr>
          <w:b/>
        </w:rPr>
        <w:instrText>l</w:instrText>
      </w:r>
      <w:r w:rsidRPr="007E2C3B">
        <w:rPr>
          <w:b/>
          <w:lang w:val="el-GR"/>
        </w:rPr>
        <w:instrText xml:space="preserve"> "'2018 (2)'!</w:instrText>
      </w:r>
      <w:r>
        <w:rPr>
          <w:b/>
        </w:rPr>
        <w:instrText>B</w:instrText>
      </w:r>
      <w:r w:rsidRPr="007E2C3B">
        <w:rPr>
          <w:b/>
          <w:lang w:val="el-GR"/>
        </w:rPr>
        <w:instrText xml:space="preserve">14" </w:instrText>
      </w:r>
      <w:r>
        <w:rPr>
          <w:b/>
        </w:rPr>
        <w:fldChar w:fldCharType="separate"/>
      </w:r>
    </w:p>
    <w:p w:rsidR="007E2C3B" w:rsidRPr="007E2C3B" w:rsidRDefault="007E2C3B" w:rsidP="007E2C3B">
      <w:pPr>
        <w:spacing w:line="360" w:lineRule="auto"/>
        <w:ind w:left="-76"/>
        <w:rPr>
          <w:b/>
          <w:lang w:val="el-GR"/>
        </w:rPr>
      </w:pPr>
      <w:r>
        <w:rPr>
          <w:b/>
        </w:rPr>
        <w:fldChar w:fldCharType="end"/>
      </w:r>
    </w:p>
    <w:p w:rsidR="007E2C3B" w:rsidRPr="007E2C3B" w:rsidRDefault="007E2C3B" w:rsidP="007E2C3B">
      <w:pPr>
        <w:spacing w:line="360" w:lineRule="auto"/>
        <w:ind w:left="-76"/>
        <w:rPr>
          <w:b/>
          <w:lang w:val="el-GR"/>
        </w:rPr>
      </w:pPr>
    </w:p>
    <w:p w:rsidR="007E2C3B" w:rsidRPr="007E2C3B" w:rsidRDefault="007E2C3B" w:rsidP="007E2C3B">
      <w:pPr>
        <w:spacing w:line="360" w:lineRule="auto"/>
        <w:ind w:left="-76"/>
        <w:rPr>
          <w:b/>
          <w:lang w:val="el-GR"/>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Default="007E2C3B" w:rsidP="007E2C3B">
      <w:pPr>
        <w:pStyle w:val="Caption"/>
        <w:rPr>
          <w:rStyle w:val="CharChar3"/>
          <w:rFonts w:eastAsia="Calibri"/>
        </w:rPr>
      </w:pPr>
    </w:p>
    <w:p w:rsidR="007E2C3B" w:rsidRPr="00FF1B55" w:rsidRDefault="007E2C3B" w:rsidP="007E2C3B">
      <w:pPr>
        <w:pStyle w:val="Caption"/>
        <w:rPr>
          <w:rStyle w:val="CharChar3"/>
          <w:rFonts w:eastAsia="Calibri"/>
        </w:rPr>
      </w:pPr>
      <w:r w:rsidRPr="00FF1B55">
        <w:rPr>
          <w:rStyle w:val="CharChar3"/>
          <w:rFonts w:eastAsia="Calibri"/>
        </w:rPr>
        <w:lastRenderedPageBreak/>
        <w:t>vi) Πίνακας παγίων επενδύσεων</w:t>
      </w:r>
    </w:p>
    <w:p w:rsidR="007E2C3B" w:rsidRDefault="007E2C3B" w:rsidP="007E2C3B">
      <w:pPr>
        <w:pStyle w:val="Caption"/>
      </w:pPr>
    </w:p>
    <w:p w:rsidR="007E2C3B" w:rsidRDefault="007E2C3B" w:rsidP="007E2C3B">
      <w:pPr>
        <w:spacing w:line="360" w:lineRule="auto"/>
        <w:ind w:left="-76"/>
        <w:rPr>
          <w:i/>
          <w:iCs/>
          <w:noProof/>
          <w:lang w:eastAsia="el-GR"/>
        </w:rPr>
      </w:pPr>
      <w:r>
        <w:rPr>
          <w:i/>
          <w:iCs/>
          <w:noProof/>
          <w:lang w:val="el-GR" w:eastAsia="el-GR"/>
        </w:rPr>
        <w:drawing>
          <wp:anchor distT="0" distB="0" distL="114300" distR="114300" simplePos="0" relativeHeight="251665408" behindDoc="0" locked="0" layoutInCell="1" allowOverlap="1">
            <wp:simplePos x="0" y="0"/>
            <wp:positionH relativeFrom="column">
              <wp:posOffset>-372745</wp:posOffset>
            </wp:positionH>
            <wp:positionV relativeFrom="paragraph">
              <wp:posOffset>381635</wp:posOffset>
            </wp:positionV>
            <wp:extent cx="6242050" cy="5816600"/>
            <wp:effectExtent l="19050" t="0" r="6350" b="0"/>
            <wp:wrapThrough wrapText="bothSides">
              <wp:wrapPolygon edited="0">
                <wp:start x="-66" y="0"/>
                <wp:lineTo x="-66" y="21435"/>
                <wp:lineTo x="21622" y="21435"/>
                <wp:lineTo x="21622" y="0"/>
                <wp:lineTo x="-66" y="0"/>
              </wp:wrapPolygon>
            </wp:wrapThrough>
            <wp:docPr id="4"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pic:cNvPicPr>
                      <a:picLocks noChangeAspect="1" noChangeArrowheads="1"/>
                    </pic:cNvPicPr>
                  </pic:nvPicPr>
                  <pic:blipFill>
                    <a:blip r:embed="rId13"/>
                    <a:srcRect/>
                    <a:stretch>
                      <a:fillRect/>
                    </a:stretch>
                  </pic:blipFill>
                  <pic:spPr bwMode="auto">
                    <a:xfrm>
                      <a:off x="0" y="0"/>
                      <a:ext cx="6242050" cy="5816600"/>
                    </a:xfrm>
                    <a:prstGeom prst="rect">
                      <a:avLst/>
                    </a:prstGeom>
                    <a:noFill/>
                    <a:ln w="9525">
                      <a:noFill/>
                      <a:miter lim="800000"/>
                      <a:headEnd/>
                      <a:tailEnd/>
                    </a:ln>
                  </pic:spPr>
                </pic:pic>
              </a:graphicData>
            </a:graphic>
          </wp:anchor>
        </w:drawing>
      </w:r>
    </w:p>
    <w:p w:rsidR="007E2C3B" w:rsidRPr="002F3690" w:rsidRDefault="007E2C3B" w:rsidP="007E2C3B">
      <w:pPr>
        <w:spacing w:line="360" w:lineRule="auto"/>
        <w:ind w:left="-76"/>
        <w:rPr>
          <w:b/>
        </w:rPr>
      </w:pPr>
    </w:p>
    <w:p w:rsidR="007E2C3B" w:rsidRDefault="007E2C3B" w:rsidP="007E2C3B">
      <w:pPr>
        <w:rPr>
          <w:b/>
        </w:rPr>
      </w:pPr>
      <w:r w:rsidRPr="002F3690">
        <w:rPr>
          <w:b/>
        </w:rPr>
        <w:tab/>
      </w:r>
      <w:r w:rsidRPr="002F3690">
        <w:rPr>
          <w:b/>
        </w:rPr>
        <w:tab/>
      </w:r>
      <w:r w:rsidRPr="002F3690">
        <w:rPr>
          <w:b/>
        </w:rPr>
        <w:tab/>
      </w:r>
      <w:r w:rsidRPr="002F3690">
        <w:rPr>
          <w:b/>
        </w:rPr>
        <w:tab/>
      </w:r>
      <w:r w:rsidRPr="002F3690">
        <w:rPr>
          <w:b/>
        </w:rPr>
        <w:tab/>
      </w:r>
      <w:r w:rsidRPr="002F3690">
        <w:rPr>
          <w:b/>
        </w:rPr>
        <w:tab/>
      </w:r>
      <w:r w:rsidRPr="002F3690">
        <w:rPr>
          <w:b/>
        </w:rPr>
        <w:tab/>
      </w:r>
      <w:r w:rsidRPr="002F3690">
        <w:rPr>
          <w:b/>
        </w:rPr>
        <w:tab/>
      </w: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r>
        <w:rPr>
          <w:b/>
          <w:noProof/>
          <w:lang w:val="el-GR" w:eastAsia="el-GR"/>
        </w:rPr>
        <w:lastRenderedPageBreak/>
        <w:drawing>
          <wp:anchor distT="0" distB="0" distL="114300" distR="114300" simplePos="0" relativeHeight="251666432" behindDoc="0" locked="0" layoutInCell="1" allowOverlap="1">
            <wp:simplePos x="0" y="0"/>
            <wp:positionH relativeFrom="column">
              <wp:posOffset>-172085</wp:posOffset>
            </wp:positionH>
            <wp:positionV relativeFrom="paragraph">
              <wp:posOffset>167640</wp:posOffset>
            </wp:positionV>
            <wp:extent cx="6648450" cy="6943725"/>
            <wp:effectExtent l="19050" t="0" r="0" b="0"/>
            <wp:wrapThrough wrapText="bothSides">
              <wp:wrapPolygon edited="0">
                <wp:start x="-62" y="0"/>
                <wp:lineTo x="-62" y="21511"/>
                <wp:lineTo x="21600" y="21511"/>
                <wp:lineTo x="21600" y="0"/>
                <wp:lineTo x="-62" y="0"/>
              </wp:wrapPolygon>
            </wp:wrapThrough>
            <wp:docPr id="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pic:cNvPicPr>
                      <a:picLocks noChangeAspect="1" noChangeArrowheads="1"/>
                    </pic:cNvPicPr>
                  </pic:nvPicPr>
                  <pic:blipFill>
                    <a:blip r:embed="rId14"/>
                    <a:srcRect/>
                    <a:stretch>
                      <a:fillRect/>
                    </a:stretch>
                  </pic:blipFill>
                  <pic:spPr bwMode="auto">
                    <a:xfrm>
                      <a:off x="0" y="0"/>
                      <a:ext cx="6648450" cy="6943725"/>
                    </a:xfrm>
                    <a:prstGeom prst="rect">
                      <a:avLst/>
                    </a:prstGeom>
                    <a:noFill/>
                    <a:ln w="9525">
                      <a:noFill/>
                      <a:miter lim="800000"/>
                      <a:headEnd/>
                      <a:tailEnd/>
                    </a:ln>
                  </pic:spPr>
                </pic:pic>
              </a:graphicData>
            </a:graphic>
          </wp:anchor>
        </w:drawing>
      </w: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Default="007E2C3B" w:rsidP="007E2C3B">
      <w:pPr>
        <w:rPr>
          <w:b/>
        </w:rPr>
      </w:pPr>
    </w:p>
    <w:p w:rsidR="007E2C3B" w:rsidRPr="002F3690" w:rsidRDefault="007E2C3B" w:rsidP="007E2C3B">
      <w:pPr>
        <w:spacing w:line="360" w:lineRule="auto"/>
        <w:ind w:left="-76"/>
        <w:rPr>
          <w:b/>
        </w:rPr>
      </w:pPr>
    </w:p>
    <w:p w:rsidR="007E2C3B" w:rsidRPr="002F3690" w:rsidRDefault="007E2C3B" w:rsidP="007E2C3B">
      <w:pPr>
        <w:spacing w:line="360" w:lineRule="auto"/>
        <w:ind w:left="-76"/>
        <w:rPr>
          <w:b/>
        </w:rPr>
      </w:pPr>
    </w:p>
    <w:p w:rsidR="007E2C3B" w:rsidRPr="007E2C3B" w:rsidRDefault="007E2C3B" w:rsidP="007E2C3B">
      <w:pPr>
        <w:spacing w:line="360" w:lineRule="auto"/>
        <w:jc w:val="both"/>
        <w:rPr>
          <w:lang w:val="el-GR"/>
        </w:rPr>
      </w:pPr>
      <w:r w:rsidRPr="007E2C3B">
        <w:rPr>
          <w:b/>
          <w:lang w:val="el-GR"/>
        </w:rPr>
        <w:t>Πρόβλεψη διαδικασίας εκτέλεσης προγράμματος χρηματοδότησης</w:t>
      </w:r>
    </w:p>
    <w:p w:rsidR="007E2C3B" w:rsidRPr="002F3690" w:rsidRDefault="007E2C3B" w:rsidP="007E2C3B">
      <w:pPr>
        <w:pStyle w:val="31"/>
        <w:spacing w:line="360" w:lineRule="auto"/>
        <w:jc w:val="both"/>
      </w:pPr>
      <w:r w:rsidRPr="002F3690">
        <w:t>Η κάθε  δόση της χρηματοδότησης θα αφορά τις ανελαστικές-σταθερές  Δαπάνες  που  σ</w:t>
      </w:r>
      <w:r>
        <w:t>υγκεκραμένα και θα εξακολουθήσει ο « Πίνακας  Στοχοθεσί</w:t>
      </w:r>
      <w:r w:rsidRPr="002F3690">
        <w:t>ας</w:t>
      </w:r>
      <w:r>
        <w:t>»</w:t>
      </w:r>
      <w:r w:rsidRPr="002F3690">
        <w:t xml:space="preserve"> </w:t>
      </w:r>
    </w:p>
    <w:p w:rsidR="007E2C3B" w:rsidRDefault="007E2C3B" w:rsidP="007E2C3B">
      <w:pPr>
        <w:pStyle w:val="31"/>
        <w:spacing w:line="360" w:lineRule="auto"/>
        <w:jc w:val="both"/>
      </w:pPr>
      <w:r w:rsidRPr="002F3690">
        <w:t xml:space="preserve">Για την καταβολή κάθε δόσης η Κοινωφελής Επιχείρηση Δήμου Μοσχάτου - Ταύρου </w:t>
      </w:r>
    </w:p>
    <w:p w:rsidR="007E2C3B" w:rsidRPr="002F3690" w:rsidRDefault="007E2C3B" w:rsidP="007E2C3B">
      <w:pPr>
        <w:pStyle w:val="31"/>
        <w:spacing w:line="360" w:lineRule="auto"/>
        <w:jc w:val="both"/>
        <w:rPr>
          <w:strike/>
        </w:rPr>
      </w:pPr>
      <w:r w:rsidRPr="002F3690">
        <w:rPr>
          <w:bCs/>
        </w:rPr>
        <w:t>θα εκδίδει τιμολόγιο επιδότησης – επιχορήγησης, σύμφωνα με το άρθρο 6 παράγραφος 9 το</w:t>
      </w:r>
      <w:r>
        <w:rPr>
          <w:bCs/>
        </w:rPr>
        <w:t>υ Κώδικα Φορολογικής Α</w:t>
      </w:r>
      <w:r w:rsidRPr="002F3690">
        <w:rPr>
          <w:bCs/>
        </w:rPr>
        <w:t>πεικόνισης Συναλλαγών</w:t>
      </w:r>
      <w:r w:rsidRPr="002F3690">
        <w:rPr>
          <w:bCs/>
          <w:strike/>
        </w:rPr>
        <w:t xml:space="preserve"> </w:t>
      </w:r>
    </w:p>
    <w:p w:rsidR="007E2C3B" w:rsidRPr="002F3690" w:rsidRDefault="007E2C3B" w:rsidP="007E2C3B">
      <w:pPr>
        <w:pStyle w:val="31"/>
        <w:spacing w:line="360" w:lineRule="auto"/>
        <w:jc w:val="both"/>
      </w:pPr>
    </w:p>
    <w:p w:rsidR="007E2C3B" w:rsidRPr="007E2C3B" w:rsidRDefault="007E2C3B" w:rsidP="007E2C3B">
      <w:pPr>
        <w:spacing w:line="360" w:lineRule="auto"/>
        <w:jc w:val="both"/>
        <w:rPr>
          <w:b/>
          <w:lang w:val="el-GR"/>
        </w:rPr>
      </w:pPr>
      <w:r w:rsidRPr="007E2C3B">
        <w:rPr>
          <w:b/>
          <w:lang w:val="el-GR"/>
        </w:rPr>
        <w:tab/>
      </w:r>
      <w:r w:rsidRPr="007E2C3B">
        <w:rPr>
          <w:b/>
          <w:lang w:val="el-GR"/>
        </w:rPr>
        <w:tab/>
      </w:r>
      <w:r w:rsidRPr="007E2C3B">
        <w:rPr>
          <w:b/>
          <w:lang w:val="el-GR"/>
        </w:rPr>
        <w:tab/>
      </w:r>
      <w:r w:rsidRPr="007E2C3B">
        <w:rPr>
          <w:b/>
          <w:lang w:val="el-GR"/>
        </w:rPr>
        <w:tab/>
      </w:r>
      <w:r w:rsidRPr="007E2C3B">
        <w:rPr>
          <w:b/>
          <w:lang w:val="el-GR"/>
        </w:rPr>
        <w:tab/>
      </w:r>
      <w:r w:rsidRPr="007E2C3B">
        <w:rPr>
          <w:b/>
          <w:lang w:val="el-GR"/>
        </w:rPr>
        <w:tab/>
      </w:r>
      <w:r w:rsidRPr="007E2C3B">
        <w:rPr>
          <w:b/>
          <w:lang w:val="el-GR"/>
        </w:rPr>
        <w:tab/>
        <w:t xml:space="preserve">                                                     </w:t>
      </w:r>
    </w:p>
    <w:p w:rsidR="007E2C3B" w:rsidRPr="002F3690" w:rsidRDefault="007E2C3B" w:rsidP="007E2C3B">
      <w:pPr>
        <w:spacing w:line="360" w:lineRule="auto"/>
        <w:jc w:val="center"/>
        <w:rPr>
          <w:b/>
        </w:rPr>
      </w:pPr>
      <w:r w:rsidRPr="002F3690">
        <w:rPr>
          <w:b/>
          <w:lang w:val="en-US"/>
        </w:rPr>
        <w:t xml:space="preserve">O </w:t>
      </w:r>
      <w:r w:rsidRPr="002F3690">
        <w:rPr>
          <w:b/>
        </w:rPr>
        <w:t xml:space="preserve"> ΠΡΟΕΔΡΟΣ</w:t>
      </w:r>
    </w:p>
    <w:p w:rsidR="007E2C3B" w:rsidRPr="002F3690" w:rsidRDefault="007E2C3B" w:rsidP="007E2C3B">
      <w:pPr>
        <w:spacing w:line="360" w:lineRule="auto"/>
        <w:jc w:val="center"/>
        <w:rPr>
          <w:b/>
        </w:rPr>
      </w:pPr>
      <w:r>
        <w:rPr>
          <w:b/>
        </w:rPr>
        <w:t>Παν  Χατζηαντωνίου</w:t>
      </w:r>
    </w:p>
    <w:p w:rsidR="007E2C3B" w:rsidRPr="002F3690" w:rsidRDefault="007E2C3B" w:rsidP="007E2C3B">
      <w:pPr>
        <w:spacing w:line="360" w:lineRule="auto"/>
        <w:ind w:left="-1210"/>
        <w:jc w:val="both"/>
      </w:pPr>
    </w:p>
    <w:p w:rsidR="007E2C3B" w:rsidRPr="002F3690" w:rsidRDefault="007E2C3B" w:rsidP="007E2C3B">
      <w:pPr>
        <w:spacing w:line="360" w:lineRule="auto"/>
        <w:jc w:val="both"/>
      </w:pPr>
    </w:p>
    <w:p w:rsidR="007E2C3B" w:rsidRPr="002F3690" w:rsidRDefault="007E2C3B" w:rsidP="007E2C3B">
      <w:pPr>
        <w:spacing w:line="360" w:lineRule="auto"/>
        <w:jc w:val="both"/>
      </w:pPr>
    </w:p>
    <w:p w:rsidR="007E2C3B" w:rsidRPr="002F3690" w:rsidRDefault="007E2C3B" w:rsidP="007E2C3B">
      <w:pPr>
        <w:spacing w:line="360" w:lineRule="auto"/>
        <w:jc w:val="both"/>
      </w:pPr>
    </w:p>
    <w:p w:rsidR="007E2C3B" w:rsidRPr="002F3690" w:rsidRDefault="007E2C3B" w:rsidP="007E2C3B">
      <w:pPr>
        <w:spacing w:line="360" w:lineRule="auto"/>
        <w:jc w:val="both"/>
      </w:pPr>
    </w:p>
    <w:p w:rsidR="007E2C3B" w:rsidRPr="002F3690" w:rsidRDefault="007E2C3B" w:rsidP="007E2C3B">
      <w:pPr>
        <w:spacing w:line="360" w:lineRule="auto"/>
        <w:jc w:val="both"/>
      </w:pPr>
    </w:p>
    <w:p w:rsidR="007E2C3B" w:rsidRPr="002F3690" w:rsidRDefault="007E2C3B" w:rsidP="007E2C3B">
      <w:pPr>
        <w:tabs>
          <w:tab w:val="left" w:pos="6520"/>
        </w:tabs>
        <w:spacing w:line="360" w:lineRule="auto"/>
        <w:ind w:left="-1210"/>
        <w:rPr>
          <w:u w:val="single"/>
          <w:lang w:val="en-US"/>
        </w:rPr>
      </w:pPr>
    </w:p>
    <w:p w:rsidR="007E2C3B" w:rsidRPr="002F3690" w:rsidRDefault="007E2C3B" w:rsidP="007E2C3B">
      <w:pPr>
        <w:ind w:left="-1210"/>
      </w:pPr>
    </w:p>
    <w:p w:rsidR="009C3A05" w:rsidRDefault="009C3A05" w:rsidP="009C3A05">
      <w:pPr>
        <w:jc w:val="right"/>
        <w:rPr>
          <w:lang w:val="el-GR"/>
        </w:rPr>
      </w:pPr>
    </w:p>
    <w:p w:rsidR="00F61F69" w:rsidRPr="00A61752" w:rsidRDefault="00F61F69" w:rsidP="00A41036">
      <w:pPr>
        <w:jc w:val="right"/>
        <w:rPr>
          <w:lang w:val="el-GR"/>
        </w:rPr>
      </w:pPr>
    </w:p>
    <w:p w:rsidR="00F61F69" w:rsidRDefault="00F61F69" w:rsidP="00A41036">
      <w:pPr>
        <w:jc w:val="right"/>
        <w:rPr>
          <w:lang w:val="el-GR"/>
        </w:rPr>
      </w:pPr>
    </w:p>
    <w:p w:rsidR="005D0B53" w:rsidRPr="005D0B53" w:rsidRDefault="005D0B53" w:rsidP="005D0B53">
      <w:pPr>
        <w:rPr>
          <w:lang w:val="el-GR"/>
        </w:rPr>
      </w:pPr>
    </w:p>
    <w:p w:rsidR="005D0B53" w:rsidRPr="005D0B53" w:rsidRDefault="005D0B53" w:rsidP="005D0B53">
      <w:pPr>
        <w:rPr>
          <w:lang w:val="el-GR"/>
        </w:rPr>
      </w:pPr>
    </w:p>
    <w:p w:rsidR="005D0B53" w:rsidRPr="005D0B53" w:rsidRDefault="005D0B53" w:rsidP="005D0B53">
      <w:pPr>
        <w:rPr>
          <w:lang w:val="el-GR"/>
        </w:rPr>
      </w:pPr>
    </w:p>
    <w:p w:rsidR="005D0B53" w:rsidRPr="005D0B53" w:rsidRDefault="005D0B53" w:rsidP="005D0B53">
      <w:pPr>
        <w:rPr>
          <w:lang w:val="el-GR"/>
        </w:rPr>
      </w:pPr>
    </w:p>
    <w:p w:rsidR="005D0B53" w:rsidRPr="005D0B53" w:rsidRDefault="005D0B53" w:rsidP="005D0B53">
      <w:pPr>
        <w:rPr>
          <w:lang w:val="el-GR"/>
        </w:rPr>
      </w:pPr>
    </w:p>
    <w:p w:rsidR="005D0B53" w:rsidRPr="005D0B53" w:rsidRDefault="005D0B53" w:rsidP="005D0B53">
      <w:pPr>
        <w:rPr>
          <w:lang w:val="el-GR"/>
        </w:rPr>
      </w:pPr>
    </w:p>
    <w:p w:rsidR="005D0B53" w:rsidRPr="005D0B53" w:rsidRDefault="005D0B53" w:rsidP="005D0B53">
      <w:pPr>
        <w:rPr>
          <w:lang w:val="el-GR"/>
        </w:rPr>
      </w:pPr>
    </w:p>
    <w:p w:rsidR="005D0B53" w:rsidRPr="005D0B53" w:rsidRDefault="005D0B53" w:rsidP="005D0B53">
      <w:pPr>
        <w:rPr>
          <w:lang w:val="el-GR"/>
        </w:rPr>
      </w:pPr>
    </w:p>
    <w:p w:rsidR="005D0B53" w:rsidRPr="005D0B53" w:rsidRDefault="005D0B53" w:rsidP="005D0B53">
      <w:pPr>
        <w:rPr>
          <w:lang w:val="el-GR"/>
        </w:rPr>
      </w:pPr>
    </w:p>
    <w:p w:rsidR="005D0B53" w:rsidRPr="005D0B53" w:rsidRDefault="005D0B53" w:rsidP="005D0B53">
      <w:pPr>
        <w:rPr>
          <w:lang w:val="el-GR"/>
        </w:rPr>
      </w:pPr>
    </w:p>
    <w:p w:rsidR="005D0B53" w:rsidRDefault="005D0B53" w:rsidP="005D0B53">
      <w:pPr>
        <w:pStyle w:val="a6"/>
        <w:jc w:val="left"/>
      </w:pPr>
    </w:p>
    <w:p w:rsidR="005D0B53" w:rsidRDefault="005D0B53" w:rsidP="005D0B53">
      <w:pPr>
        <w:pStyle w:val="a6"/>
        <w:jc w:val="left"/>
      </w:pPr>
    </w:p>
    <w:p w:rsidR="005D0B53" w:rsidRPr="007E2C3B" w:rsidRDefault="005D0B53" w:rsidP="007E2C3B">
      <w:pPr>
        <w:pStyle w:val="a6"/>
        <w:tabs>
          <w:tab w:val="left" w:pos="3975"/>
        </w:tabs>
        <w:jc w:val="left"/>
      </w:pPr>
      <w:r>
        <w:tab/>
      </w:r>
    </w:p>
    <w:sectPr w:rsidR="005D0B53" w:rsidRPr="007E2C3B">
      <w:headerReference w:type="default" r:id="rId15"/>
      <w:footerReference w:type="default" r:id="rId16"/>
      <w:footnotePr>
        <w:pos w:val="beneathText"/>
      </w:footnotePr>
      <w:pgSz w:w="11906" w:h="16838"/>
      <w:pgMar w:top="794" w:right="1466" w:bottom="284" w:left="1021"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392" w:rsidRDefault="006A7392">
      <w:r>
        <w:separator/>
      </w:r>
    </w:p>
  </w:endnote>
  <w:endnote w:type="continuationSeparator" w:id="1">
    <w:p w:rsidR="006A7392" w:rsidRDefault="006A73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UB-Helvetica">
    <w:altName w:val="Courier New"/>
    <w:charset w:val="00"/>
    <w:family w:val="auto"/>
    <w:pitch w:val="variable"/>
    <w:sig w:usb0="00000083" w:usb1="00000000" w:usb2="00000000" w:usb3="00000000" w:csb0="00000009"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0" w:type="dxa"/>
      <w:tblLayout w:type="fixed"/>
      <w:tblCellMar>
        <w:left w:w="0" w:type="dxa"/>
        <w:right w:w="0" w:type="dxa"/>
      </w:tblCellMar>
      <w:tblLook w:val="0000"/>
    </w:tblPr>
    <w:tblGrid>
      <w:gridCol w:w="5040"/>
      <w:gridCol w:w="5040"/>
      <w:gridCol w:w="65"/>
    </w:tblGrid>
    <w:tr w:rsidR="005C1F4B">
      <w:tc>
        <w:tcPr>
          <w:tcW w:w="5040" w:type="dxa"/>
        </w:tcPr>
        <w:p w:rsidR="005C1F4B" w:rsidRDefault="005C1F4B">
          <w:pPr>
            <w:snapToGrid w:val="0"/>
            <w:rPr>
              <w:b/>
              <w:bCs/>
            </w:rPr>
          </w:pPr>
        </w:p>
      </w:tc>
      <w:tc>
        <w:tcPr>
          <w:tcW w:w="5040" w:type="dxa"/>
        </w:tcPr>
        <w:p w:rsidR="005C1F4B" w:rsidRDefault="005C1F4B">
          <w:pPr>
            <w:pStyle w:val="a6"/>
            <w:snapToGrid w:val="0"/>
            <w:jc w:val="center"/>
            <w:rPr>
              <w:i/>
              <w:iCs/>
              <w:sz w:val="24"/>
            </w:rPr>
          </w:pPr>
        </w:p>
      </w:tc>
      <w:tc>
        <w:tcPr>
          <w:tcW w:w="65" w:type="dxa"/>
        </w:tcPr>
        <w:p w:rsidR="005C1F4B" w:rsidRDefault="005C1F4B">
          <w:pPr>
            <w:snapToGrid w:val="0"/>
            <w:rPr>
              <w:sz w:val="20"/>
              <w:szCs w:val="20"/>
            </w:rPr>
          </w:pPr>
        </w:p>
      </w:tc>
    </w:tr>
    <w:tr w:rsidR="005C1F4B">
      <w:tblPrEx>
        <w:tblCellMar>
          <w:left w:w="108" w:type="dxa"/>
          <w:right w:w="108" w:type="dxa"/>
        </w:tblCellMar>
      </w:tblPrEx>
      <w:trPr>
        <w:trHeight w:val="117"/>
      </w:trPr>
      <w:tc>
        <w:tcPr>
          <w:tcW w:w="10145" w:type="dxa"/>
          <w:gridSpan w:val="3"/>
          <w:tcBorders>
            <w:top w:val="single" w:sz="4" w:space="0" w:color="000000"/>
          </w:tcBorders>
        </w:tcPr>
        <w:p w:rsidR="005C1F4B" w:rsidRDefault="005C1F4B">
          <w:pPr>
            <w:snapToGrid w:val="0"/>
            <w:ind w:right="415"/>
            <w:rPr>
              <w:b/>
              <w:bCs/>
              <w:sz w:val="16"/>
              <w:u w:val="single"/>
              <w:lang w:val="el-GR"/>
            </w:rPr>
          </w:pPr>
          <w:r>
            <w:rPr>
              <w:b/>
              <w:bCs/>
              <w:sz w:val="16"/>
              <w:u w:val="single"/>
              <w:lang w:val="el-GR"/>
            </w:rPr>
            <w:t xml:space="preserve">Ξενοφωντος 4  -  Τ.Κ.  183 45  Μοσχάτο  –  Τηλ.:  210 48 34 614  –  210 94 83 734  –  </w:t>
          </w:r>
          <w:r>
            <w:rPr>
              <w:b/>
              <w:bCs/>
              <w:sz w:val="16"/>
              <w:u w:val="single"/>
              <w:lang w:val="fr-FR"/>
            </w:rPr>
            <w:t>Fax</w:t>
          </w:r>
          <w:r>
            <w:rPr>
              <w:b/>
              <w:bCs/>
              <w:sz w:val="16"/>
              <w:u w:val="single"/>
              <w:lang w:val="el-GR"/>
            </w:rPr>
            <w:t xml:space="preserve">: 210 94 83 734 –  </w:t>
          </w:r>
          <w:r>
            <w:rPr>
              <w:b/>
              <w:bCs/>
              <w:sz w:val="16"/>
              <w:u w:val="single"/>
              <w:lang w:val="fr-FR"/>
            </w:rPr>
            <w:t>email</w:t>
          </w:r>
          <w:r>
            <w:rPr>
              <w:b/>
              <w:bCs/>
              <w:sz w:val="16"/>
              <w:u w:val="single"/>
              <w:lang w:val="el-GR"/>
            </w:rPr>
            <w:t>:</w:t>
          </w:r>
          <w:r>
            <w:rPr>
              <w:b/>
              <w:bCs/>
              <w:sz w:val="16"/>
              <w:u w:val="single"/>
              <w:lang w:val="fr-FR"/>
            </w:rPr>
            <w:t>dep</w:t>
          </w:r>
          <w:r w:rsidR="004E365C">
            <w:rPr>
              <w:b/>
              <w:bCs/>
              <w:sz w:val="16"/>
              <w:u w:val="single"/>
              <w:lang w:val="en-US"/>
            </w:rPr>
            <w:t>ae</w:t>
          </w:r>
          <w:r w:rsidR="004E365C" w:rsidRPr="004E365C">
            <w:rPr>
              <w:b/>
              <w:bCs/>
              <w:sz w:val="16"/>
              <w:u w:val="single"/>
              <w:lang w:val="el-GR"/>
            </w:rPr>
            <w:t>_07</w:t>
          </w:r>
          <w:r>
            <w:rPr>
              <w:b/>
              <w:bCs/>
              <w:sz w:val="16"/>
              <w:u w:val="single"/>
              <w:lang w:val="el-GR"/>
            </w:rPr>
            <w:t>@</w:t>
          </w:r>
          <w:r>
            <w:rPr>
              <w:b/>
              <w:bCs/>
              <w:sz w:val="16"/>
              <w:u w:val="single"/>
              <w:lang w:val="en-US"/>
            </w:rPr>
            <w:t>otenet</w:t>
          </w:r>
          <w:r>
            <w:rPr>
              <w:b/>
              <w:bCs/>
              <w:sz w:val="16"/>
              <w:u w:val="single"/>
              <w:lang w:val="el-GR"/>
            </w:rPr>
            <w:t>.</w:t>
          </w:r>
          <w:r>
            <w:rPr>
              <w:b/>
              <w:bCs/>
              <w:sz w:val="16"/>
              <w:u w:val="single"/>
              <w:lang w:val="en-US"/>
            </w:rPr>
            <w:t>gr</w:t>
          </w:r>
        </w:p>
      </w:tc>
    </w:tr>
  </w:tbl>
  <w:p w:rsidR="005C1F4B" w:rsidRDefault="005C1F4B">
    <w:pPr>
      <w:rPr>
        <w:lang w:val="el-GR"/>
      </w:rPr>
    </w:pPr>
  </w:p>
  <w:p w:rsidR="005C1F4B" w:rsidRDefault="005C1F4B">
    <w:pPr>
      <w:pStyle w:val="ac"/>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392" w:rsidRDefault="006A7392">
      <w:r>
        <w:separator/>
      </w:r>
    </w:p>
  </w:footnote>
  <w:footnote w:type="continuationSeparator" w:id="1">
    <w:p w:rsidR="006A7392" w:rsidRDefault="006A73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4B" w:rsidRDefault="005C1F4B">
    <w:pPr>
      <w:pStyle w:val="1"/>
      <w:rPr>
        <w:spacing w:val="0"/>
        <w:sz w:val="20"/>
        <w:lang w:val="en-US"/>
      </w:rPr>
    </w:pPr>
  </w:p>
  <w:p w:rsidR="005C1F4B" w:rsidRDefault="005C1F4B">
    <w:pPr>
      <w:rPr>
        <w:sz w:val="20"/>
        <w:lang w:val="en-US"/>
      </w:rPr>
    </w:pPr>
  </w:p>
  <w:p w:rsidR="005C1F4B" w:rsidRDefault="005C1F4B">
    <w:pPr>
      <w:rPr>
        <w:sz w:val="20"/>
        <w:lang w:val="en-US"/>
      </w:rPr>
    </w:pPr>
  </w:p>
  <w:p w:rsidR="005C1F4B" w:rsidRDefault="004E365C">
    <w:pPr>
      <w:pStyle w:val="1"/>
      <w:rPr>
        <w:spacing w:val="0"/>
        <w:sz w:val="20"/>
      </w:rPr>
    </w:pPr>
    <w:r>
      <w:rPr>
        <w:spacing w:val="0"/>
        <w:sz w:val="20"/>
      </w:rPr>
      <w:t xml:space="preserve"> </w:t>
    </w:r>
    <w:r w:rsidR="005C1F4B">
      <w:rPr>
        <w:spacing w:val="0"/>
        <w:sz w:val="20"/>
      </w:rPr>
      <w:t>ΚΟΙΝΩΦΕΛΗΣ ΕΠΙΧΕΙΡΗΣΗ</w:t>
    </w:r>
  </w:p>
  <w:p w:rsidR="005C1F4B" w:rsidRDefault="005C1F4B">
    <w:pPr>
      <w:pStyle w:val="1"/>
      <w:rPr>
        <w:spacing w:val="0"/>
        <w:sz w:val="20"/>
      </w:rPr>
    </w:pPr>
    <w:r>
      <w:rPr>
        <w:spacing w:val="0"/>
        <w:sz w:val="20"/>
      </w:rPr>
      <w:t>ΔΗΜΟΥ ΜΟΣΧΑΤΟΥ</w:t>
    </w:r>
    <w:r w:rsidR="004E365C">
      <w:rPr>
        <w:spacing w:val="0"/>
        <w:sz w:val="20"/>
        <w:lang w:val="en-US"/>
      </w:rPr>
      <w:t>-</w:t>
    </w:r>
    <w:r w:rsidR="004E365C">
      <w:rPr>
        <w:spacing w:val="0"/>
        <w:sz w:val="20"/>
      </w:rPr>
      <w:t>ΤΑΥΡΟΥ</w:t>
    </w:r>
  </w:p>
  <w:p w:rsidR="005C1F4B" w:rsidRDefault="007E2C3B">
    <w:pPr>
      <w:rPr>
        <w:sz w:val="16"/>
        <w:lang w:val="el-GR"/>
      </w:rPr>
    </w:pPr>
    <w:r>
      <w:rPr>
        <w:noProof/>
        <w:lang w:val="el-GR" w:eastAsia="el-GR"/>
      </w:rPr>
      <w:drawing>
        <wp:inline distT="0" distB="0" distL="0" distR="0">
          <wp:extent cx="1714500" cy="27622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14500" cy="276225"/>
                  </a:xfrm>
                  <a:prstGeom prst="rect">
                    <a:avLst/>
                  </a:prstGeom>
                  <a:solidFill>
                    <a:srgbClr val="FFFFFF"/>
                  </a:solidFill>
                  <a:ln w="9525">
                    <a:noFill/>
                    <a:miter lim="800000"/>
                    <a:headEnd/>
                    <a:tailEnd/>
                  </a:ln>
                </pic:spPr>
              </pic:pic>
            </a:graphicData>
          </a:graphic>
        </wp:inline>
      </w:drawing>
    </w:r>
    <w:r w:rsidR="005C1F4B">
      <w:rPr>
        <w:sz w:val="20"/>
        <w:lang w:val="el-GR"/>
      </w:rPr>
      <w:t xml:space="preserve">        </w:t>
    </w:r>
    <w:r w:rsidR="005C1F4B">
      <w:rPr>
        <w:sz w:val="16"/>
        <w:lang w:val="el-GR"/>
      </w:rPr>
      <w:t xml:space="preserve">Α.Φ.Μ. 090125942 – ΔΟΥ Μοσχάτου . Τηλ. 210 48 34 614  – </w:t>
    </w:r>
    <w:r w:rsidR="005C1F4B">
      <w:rPr>
        <w:sz w:val="16"/>
        <w:lang w:val="en-US"/>
      </w:rPr>
      <w:t>fax</w:t>
    </w:r>
    <w:r w:rsidR="005C1F4B">
      <w:rPr>
        <w:sz w:val="16"/>
        <w:lang w:val="el-GR"/>
      </w:rPr>
      <w:t>:  210 94 83 734</w:t>
    </w:r>
  </w:p>
  <w:p w:rsidR="005C1F4B" w:rsidRDefault="005C1F4B">
    <w:pPr>
      <w:pStyle w:val="ab"/>
      <w:ind w:right="-396"/>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2">
    <w:nsid w:val="00BF4C60"/>
    <w:multiLevelType w:val="hybridMultilevel"/>
    <w:tmpl w:val="BD4C94B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24B1612"/>
    <w:multiLevelType w:val="hybridMultilevel"/>
    <w:tmpl w:val="BD4C94B4"/>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31F746C"/>
    <w:multiLevelType w:val="hybridMultilevel"/>
    <w:tmpl w:val="CCCAD884"/>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AB456FB"/>
    <w:multiLevelType w:val="multilevel"/>
    <w:tmpl w:val="2444A394"/>
    <w:lvl w:ilvl="0">
      <w:start w:val="1"/>
      <w:numFmt w:val="lowerRoman"/>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
    <w:nsid w:val="23884410"/>
    <w:multiLevelType w:val="multilevel"/>
    <w:tmpl w:val="D1C04DD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
    <w:nsid w:val="24005170"/>
    <w:multiLevelType w:val="multilevel"/>
    <w:tmpl w:val="F10C0CF8"/>
    <w:lvl w:ilvl="0">
      <w:start w:val="1"/>
      <w:numFmt w:val="decimal"/>
      <w:lvlText w:val="%1)"/>
      <w:lvlJc w:val="left"/>
      <w:pPr>
        <w:tabs>
          <w:tab w:val="num" w:pos="720"/>
        </w:tabs>
        <w:ind w:left="720" w:hanging="39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B969B8"/>
    <w:multiLevelType w:val="hybridMultilevel"/>
    <w:tmpl w:val="0F6C0BD6"/>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A107113"/>
    <w:multiLevelType w:val="multilevel"/>
    <w:tmpl w:val="4DAE9948"/>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0">
    <w:nsid w:val="2AD61019"/>
    <w:multiLevelType w:val="hybridMultilevel"/>
    <w:tmpl w:val="6A28FC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FEE72E5"/>
    <w:multiLevelType w:val="hybridMultilevel"/>
    <w:tmpl w:val="0ECCF39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033502C"/>
    <w:multiLevelType w:val="hybridMultilevel"/>
    <w:tmpl w:val="C9CC410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829453F"/>
    <w:multiLevelType w:val="hybridMultilevel"/>
    <w:tmpl w:val="A0FA246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387E6A42"/>
    <w:multiLevelType w:val="multilevel"/>
    <w:tmpl w:val="03DC5E0E"/>
    <w:lvl w:ilvl="0">
      <w:start w:val="1"/>
      <w:numFmt w:val="decimal"/>
      <w:lvlText w:val="%1."/>
      <w:lvlJc w:val="left"/>
      <w:pPr>
        <w:tabs>
          <w:tab w:val="num" w:pos="720"/>
        </w:tabs>
        <w:ind w:left="720" w:hanging="360"/>
      </w:pPr>
      <w:rPr>
        <w:rFonts w:ascii="Times New Roman" w:hAnsi="Times New Roman"/>
        <w:b/>
        <w:strike w:val="0"/>
        <w:dstrike w:val="0"/>
        <w:sz w:val="24"/>
      </w:rPr>
    </w:lvl>
    <w:lvl w:ilvl="1">
      <w:start w:val="6"/>
      <w:numFmt w:val="decimal"/>
      <w:lvlText w:val="%2"/>
      <w:lvlJc w:val="left"/>
      <w:pPr>
        <w:tabs>
          <w:tab w:val="num" w:pos="1440"/>
        </w:tabs>
        <w:ind w:left="1440" w:hanging="360"/>
      </w:pPr>
      <w:rPr>
        <w:color w:val="00000A"/>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A5C1D24"/>
    <w:multiLevelType w:val="hybridMultilevel"/>
    <w:tmpl w:val="4A2AA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0B11262"/>
    <w:multiLevelType w:val="hybridMultilevel"/>
    <w:tmpl w:val="EDC68E12"/>
    <w:lvl w:ilvl="0" w:tplc="20720592">
      <w:start w:val="6"/>
      <w:numFmt w:val="decimal"/>
      <w:lvlText w:val="%1."/>
      <w:lvlJc w:val="left"/>
      <w:pPr>
        <w:ind w:left="360" w:hanging="360"/>
      </w:pPr>
      <w:rPr>
        <w:rFonts w:hint="default"/>
        <w:u w:val="single"/>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4CD96ECD"/>
    <w:multiLevelType w:val="multilevel"/>
    <w:tmpl w:val="0CB26738"/>
    <w:lvl w:ilvl="0">
      <w:start w:val="1"/>
      <w:numFmt w:val="bullet"/>
      <w:lvlText w:val=""/>
      <w:lvlJc w:val="left"/>
      <w:pPr>
        <w:ind w:left="690"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8">
    <w:nsid w:val="4ECE7D56"/>
    <w:multiLevelType w:val="hybridMultilevel"/>
    <w:tmpl w:val="400C7A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57F35776"/>
    <w:multiLevelType w:val="hybridMultilevel"/>
    <w:tmpl w:val="025834B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61C04F62"/>
    <w:multiLevelType w:val="multilevel"/>
    <w:tmpl w:val="622A40FA"/>
    <w:lvl w:ilvl="0">
      <w:start w:val="1"/>
      <w:numFmt w:val="decimal"/>
      <w:lvlText w:val="%1."/>
      <w:lvlJc w:val="left"/>
      <w:pPr>
        <w:ind w:left="720" w:hanging="360"/>
      </w:pPr>
      <w:rPr>
        <w:rFonts w:ascii="Times New Roman" w:hAnsi="Times New Roman"/>
        <w:b/>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812359D"/>
    <w:multiLevelType w:val="hybridMultilevel"/>
    <w:tmpl w:val="203E50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8791913"/>
    <w:multiLevelType w:val="hybridMultilevel"/>
    <w:tmpl w:val="6CFA29D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7CAF1C2B"/>
    <w:multiLevelType w:val="hybridMultilevel"/>
    <w:tmpl w:val="BFEC69D2"/>
    <w:lvl w:ilvl="0" w:tplc="48AC60AE">
      <w:start w:val="4"/>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13"/>
  </w:num>
  <w:num w:numId="4">
    <w:abstractNumId w:val="22"/>
  </w:num>
  <w:num w:numId="5">
    <w:abstractNumId w:val="3"/>
  </w:num>
  <w:num w:numId="6">
    <w:abstractNumId w:val="12"/>
  </w:num>
  <w:num w:numId="7">
    <w:abstractNumId w:val="2"/>
  </w:num>
  <w:num w:numId="8">
    <w:abstractNumId w:val="15"/>
  </w:num>
  <w:num w:numId="9">
    <w:abstractNumId w:val="19"/>
  </w:num>
  <w:num w:numId="10">
    <w:abstractNumId w:val="18"/>
  </w:num>
  <w:num w:numId="11">
    <w:abstractNumId w:val="23"/>
  </w:num>
  <w:num w:numId="12">
    <w:abstractNumId w:val="8"/>
  </w:num>
  <w:num w:numId="13">
    <w:abstractNumId w:val="0"/>
    <w:lvlOverride w:ilvl="0"/>
    <w:lvlOverride w:ilvl="1"/>
    <w:lvlOverride w:ilvl="2"/>
    <w:lvlOverride w:ilvl="3"/>
    <w:lvlOverride w:ilvl="4"/>
    <w:lvlOverride w:ilvl="5"/>
    <w:lvlOverride w:ilvl="6"/>
    <w:lvlOverride w:ilvl="7"/>
    <w:lvlOverride w:ilvl="8"/>
  </w:num>
  <w:num w:numId="14">
    <w:abstractNumId w:val="2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7"/>
  </w:num>
  <w:num w:numId="18">
    <w:abstractNumId w:val="6"/>
  </w:num>
  <w:num w:numId="19">
    <w:abstractNumId w:val="9"/>
  </w:num>
  <w:num w:numId="20">
    <w:abstractNumId w:val="20"/>
  </w:num>
  <w:num w:numId="21">
    <w:abstractNumId w:val="7"/>
  </w:num>
  <w:num w:numId="22">
    <w:abstractNumId w:val="5"/>
  </w:num>
  <w:num w:numId="23">
    <w:abstractNumId w:val="16"/>
  </w:num>
  <w:num w:numId="24">
    <w:abstractNumId w:val="11"/>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0"/>
    <w:footnote w:id="1"/>
  </w:footnotePr>
  <w:endnotePr>
    <w:endnote w:id="0"/>
    <w:endnote w:id="1"/>
  </w:endnotePr>
  <w:compat/>
  <w:rsids>
    <w:rsidRoot w:val="004E365C"/>
    <w:rsid w:val="000075B6"/>
    <w:rsid w:val="00007770"/>
    <w:rsid w:val="000D20C2"/>
    <w:rsid w:val="00105272"/>
    <w:rsid w:val="00130C77"/>
    <w:rsid w:val="00142A62"/>
    <w:rsid w:val="00176E92"/>
    <w:rsid w:val="001D1AAE"/>
    <w:rsid w:val="001D4909"/>
    <w:rsid w:val="00216B4F"/>
    <w:rsid w:val="00276877"/>
    <w:rsid w:val="00281BE3"/>
    <w:rsid w:val="0028224E"/>
    <w:rsid w:val="0028730E"/>
    <w:rsid w:val="002F172A"/>
    <w:rsid w:val="00302D17"/>
    <w:rsid w:val="00330F2E"/>
    <w:rsid w:val="003344CA"/>
    <w:rsid w:val="00377F24"/>
    <w:rsid w:val="00410079"/>
    <w:rsid w:val="004302CC"/>
    <w:rsid w:val="00434BAB"/>
    <w:rsid w:val="00447654"/>
    <w:rsid w:val="004768A7"/>
    <w:rsid w:val="004C3B5F"/>
    <w:rsid w:val="004D54C9"/>
    <w:rsid w:val="004E365C"/>
    <w:rsid w:val="0052576B"/>
    <w:rsid w:val="005A005F"/>
    <w:rsid w:val="005C1F4B"/>
    <w:rsid w:val="005D0B53"/>
    <w:rsid w:val="0064135E"/>
    <w:rsid w:val="006A7392"/>
    <w:rsid w:val="006C10F1"/>
    <w:rsid w:val="006C3053"/>
    <w:rsid w:val="006E35F5"/>
    <w:rsid w:val="006E74B2"/>
    <w:rsid w:val="00746CB3"/>
    <w:rsid w:val="00776EAA"/>
    <w:rsid w:val="007A676F"/>
    <w:rsid w:val="007E2C3B"/>
    <w:rsid w:val="00886FDB"/>
    <w:rsid w:val="0088752E"/>
    <w:rsid w:val="008B1898"/>
    <w:rsid w:val="008C00F7"/>
    <w:rsid w:val="008D3A42"/>
    <w:rsid w:val="008F52B7"/>
    <w:rsid w:val="00911106"/>
    <w:rsid w:val="00964534"/>
    <w:rsid w:val="00982F40"/>
    <w:rsid w:val="009A05B8"/>
    <w:rsid w:val="009C3A05"/>
    <w:rsid w:val="009D7604"/>
    <w:rsid w:val="009F523B"/>
    <w:rsid w:val="009F52C5"/>
    <w:rsid w:val="00A100B7"/>
    <w:rsid w:val="00A41036"/>
    <w:rsid w:val="00A41584"/>
    <w:rsid w:val="00A61752"/>
    <w:rsid w:val="00A97C52"/>
    <w:rsid w:val="00AA5402"/>
    <w:rsid w:val="00AD5745"/>
    <w:rsid w:val="00AD6179"/>
    <w:rsid w:val="00AE2BAD"/>
    <w:rsid w:val="00B51CE6"/>
    <w:rsid w:val="00B52FEE"/>
    <w:rsid w:val="00B76961"/>
    <w:rsid w:val="00BA4B4B"/>
    <w:rsid w:val="00BB2E33"/>
    <w:rsid w:val="00C14B83"/>
    <w:rsid w:val="00C21AC6"/>
    <w:rsid w:val="00C54571"/>
    <w:rsid w:val="00C62276"/>
    <w:rsid w:val="00C71450"/>
    <w:rsid w:val="00CA0962"/>
    <w:rsid w:val="00D0326E"/>
    <w:rsid w:val="00DA614F"/>
    <w:rsid w:val="00DE6A68"/>
    <w:rsid w:val="00E1766A"/>
    <w:rsid w:val="00E411BC"/>
    <w:rsid w:val="00E62A18"/>
    <w:rsid w:val="00E95E2E"/>
    <w:rsid w:val="00EA28B5"/>
    <w:rsid w:val="00EA5502"/>
    <w:rsid w:val="00EB6420"/>
    <w:rsid w:val="00F30449"/>
    <w:rsid w:val="00F31DC6"/>
    <w:rsid w:val="00F44D81"/>
    <w:rsid w:val="00F61F69"/>
    <w:rsid w:val="00F95EF6"/>
    <w:rsid w:val="00FC3EB7"/>
    <w:rsid w:val="00FF45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val="en-GB" w:eastAsia="ar-SA"/>
    </w:rPr>
  </w:style>
  <w:style w:type="paragraph" w:styleId="1">
    <w:name w:val="heading 1"/>
    <w:basedOn w:val="a"/>
    <w:next w:val="a"/>
    <w:qFormat/>
    <w:pPr>
      <w:keepNext/>
      <w:numPr>
        <w:numId w:val="1"/>
      </w:numPr>
      <w:outlineLvl w:val="0"/>
    </w:pPr>
    <w:rPr>
      <w:b/>
      <w:bCs/>
      <w:spacing w:val="60"/>
      <w:u w:val="single"/>
      <w:lang w:val="el-GR"/>
    </w:rPr>
  </w:style>
  <w:style w:type="paragraph" w:styleId="2">
    <w:name w:val="heading 2"/>
    <w:basedOn w:val="a"/>
    <w:next w:val="a"/>
    <w:qFormat/>
    <w:pPr>
      <w:keepNext/>
      <w:numPr>
        <w:ilvl w:val="1"/>
        <w:numId w:val="1"/>
      </w:numPr>
      <w:jc w:val="center"/>
      <w:outlineLvl w:val="1"/>
    </w:pPr>
    <w:rPr>
      <w:b/>
      <w:bCs/>
      <w:position w:val="5"/>
      <w:sz w:val="20"/>
      <w:lang w:val="el-GR"/>
    </w:rPr>
  </w:style>
  <w:style w:type="paragraph" w:styleId="3">
    <w:name w:val="heading 3"/>
    <w:basedOn w:val="a"/>
    <w:next w:val="a"/>
    <w:qFormat/>
    <w:pPr>
      <w:keepNext/>
      <w:numPr>
        <w:ilvl w:val="2"/>
        <w:numId w:val="1"/>
      </w:numPr>
      <w:jc w:val="center"/>
      <w:outlineLvl w:val="2"/>
    </w:pPr>
    <w:rPr>
      <w:b/>
      <w:bCs/>
      <w:u w:val="single"/>
      <w:lang w:val="el-GR"/>
    </w:rPr>
  </w:style>
  <w:style w:type="paragraph" w:styleId="4">
    <w:name w:val="heading 4"/>
    <w:basedOn w:val="a"/>
    <w:next w:val="a"/>
    <w:qFormat/>
    <w:pPr>
      <w:keepNext/>
      <w:numPr>
        <w:ilvl w:val="3"/>
        <w:numId w:val="1"/>
      </w:numPr>
      <w:outlineLvl w:val="3"/>
    </w:pPr>
    <w:rPr>
      <w:rFonts w:eastAsia="Arial Unicode MS"/>
      <w:b/>
      <w:bCs/>
      <w:lang w:val="el-GR"/>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2z0">
    <w:name w:val="WW8Num2z0"/>
    <w:rPr>
      <w:rFonts w:ascii="Symbol" w:hAnsi="Symbol"/>
    </w:rPr>
  </w:style>
  <w:style w:type="character" w:customStyle="1" w:styleId="Absatz-Standardschriftart">
    <w:name w:val="Absatz-Standardschriftart"/>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30z0">
    <w:name w:val="WW8Num30z0"/>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St37z0">
    <w:name w:val="WW8NumSt37z0"/>
    <w:rPr>
      <w:rFonts w:ascii="Symbol" w:hAnsi="Symbol"/>
    </w:rPr>
  </w:style>
  <w:style w:type="character" w:customStyle="1" w:styleId="WW8NumSt37z1">
    <w:name w:val="WW8NumSt37z1"/>
    <w:rPr>
      <w:rFonts w:ascii="Courier New" w:hAnsi="Courier New"/>
    </w:rPr>
  </w:style>
  <w:style w:type="character" w:customStyle="1" w:styleId="WW8NumSt37z2">
    <w:name w:val="WW8NumSt37z2"/>
    <w:rPr>
      <w:rFonts w:ascii="Wingdings" w:hAnsi="Wingdings"/>
    </w:rPr>
  </w:style>
  <w:style w:type="character" w:styleId="a3">
    <w:name w:val="Default Paragraph Font"/>
    <w:semiHidden/>
  </w:style>
  <w:style w:type="character" w:customStyle="1" w:styleId="a4">
    <w:name w:val="Σύμβολα σημείωσης τέλους"/>
    <w:basedOn w:val="a3"/>
    <w:rPr>
      <w:vertAlign w:val="superscript"/>
    </w:rPr>
  </w:style>
  <w:style w:type="paragraph" w:customStyle="1" w:styleId="a5">
    <w:name w:val="Επικεφαλίδα"/>
    <w:basedOn w:val="a"/>
    <w:next w:val="a6"/>
    <w:pPr>
      <w:keepNext/>
      <w:spacing w:before="240" w:after="120"/>
    </w:pPr>
    <w:rPr>
      <w:rFonts w:ascii="Arial" w:eastAsia="SimSun" w:hAnsi="Arial" w:cs="Mangal"/>
      <w:sz w:val="28"/>
      <w:szCs w:val="28"/>
    </w:rPr>
  </w:style>
  <w:style w:type="paragraph" w:styleId="a6">
    <w:name w:val="Body Text"/>
    <w:basedOn w:val="a"/>
    <w:pPr>
      <w:jc w:val="both"/>
    </w:pPr>
    <w:rPr>
      <w:b/>
      <w:bCs/>
      <w:position w:val="5"/>
      <w:sz w:val="20"/>
      <w:lang w:val="el-GR"/>
    </w:r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customStyle="1" w:styleId="a9">
    <w:name w:val="Ευρετήριο"/>
    <w:basedOn w:val="a"/>
    <w:pPr>
      <w:suppressLineNumbers/>
    </w:pPr>
    <w:rPr>
      <w:rFonts w:cs="Mangal"/>
    </w:rPr>
  </w:style>
  <w:style w:type="paragraph" w:styleId="aa">
    <w:name w:val="endnote text"/>
    <w:basedOn w:val="a"/>
    <w:semiHidden/>
    <w:rPr>
      <w:sz w:val="20"/>
      <w:szCs w:val="20"/>
    </w:rPr>
  </w:style>
  <w:style w:type="paragraph" w:styleId="ab">
    <w:name w:val="header"/>
    <w:basedOn w:val="a"/>
    <w:pPr>
      <w:tabs>
        <w:tab w:val="center" w:pos="4153"/>
        <w:tab w:val="right" w:pos="8306"/>
      </w:tabs>
    </w:pPr>
  </w:style>
  <w:style w:type="paragraph" w:styleId="ac">
    <w:name w:val="footer"/>
    <w:basedOn w:val="a"/>
    <w:pPr>
      <w:tabs>
        <w:tab w:val="center" w:pos="4153"/>
        <w:tab w:val="right" w:pos="8306"/>
      </w:tabs>
    </w:pPr>
  </w:style>
  <w:style w:type="paragraph" w:styleId="20">
    <w:name w:val="Body Text Indent 2"/>
    <w:basedOn w:val="a"/>
    <w:pPr>
      <w:spacing w:line="360" w:lineRule="auto"/>
      <w:ind w:left="357"/>
      <w:jc w:val="both"/>
    </w:pPr>
    <w:rPr>
      <w:lang w:val="el-GR"/>
    </w:rPr>
  </w:style>
  <w:style w:type="paragraph" w:styleId="ad">
    <w:name w:val="Body Text Indent"/>
    <w:basedOn w:val="a"/>
    <w:pPr>
      <w:ind w:firstLine="360"/>
      <w:jc w:val="both"/>
    </w:pPr>
    <w:rPr>
      <w:lang w:val="el-GR"/>
    </w:rPr>
  </w:style>
  <w:style w:type="paragraph" w:styleId="30">
    <w:name w:val="Body Text Indent 3"/>
    <w:basedOn w:val="a"/>
    <w:pPr>
      <w:ind w:left="360" w:firstLine="360"/>
      <w:jc w:val="both"/>
    </w:pPr>
    <w:rPr>
      <w:rFonts w:ascii="UB-Helvetica" w:hAnsi="UB-Helvetica"/>
      <w:sz w:val="22"/>
      <w:lang w:val="el-GR"/>
    </w:rPr>
  </w:style>
  <w:style w:type="paragraph" w:styleId="ae">
    <w:name w:val="Block Text"/>
    <w:basedOn w:val="a"/>
    <w:pPr>
      <w:ind w:left="360" w:right="1332"/>
      <w:jc w:val="both"/>
    </w:pPr>
    <w:rPr>
      <w:sz w:val="18"/>
      <w:lang w:val="el-GR"/>
    </w:rPr>
  </w:style>
  <w:style w:type="paragraph" w:styleId="21">
    <w:name w:val="Body Text 2"/>
    <w:basedOn w:val="a"/>
    <w:pPr>
      <w:overflowPunct w:val="0"/>
      <w:autoSpaceDE w:val="0"/>
      <w:jc w:val="both"/>
    </w:pPr>
    <w:rPr>
      <w:rFonts w:ascii="Tahoma" w:hAnsi="Tahoma" w:cs="Tahoma"/>
      <w:lang w:val="el-GR"/>
    </w:rPr>
  </w:style>
  <w:style w:type="paragraph" w:styleId="31">
    <w:name w:val="Body Text 3"/>
    <w:basedOn w:val="a"/>
    <w:pPr>
      <w:overflowPunct w:val="0"/>
      <w:autoSpaceDE w:val="0"/>
      <w:ind w:right="415"/>
      <w:jc w:val="right"/>
    </w:pPr>
    <w:rPr>
      <w:lang w:val="el-GR"/>
    </w:rPr>
  </w:style>
  <w:style w:type="paragraph" w:customStyle="1" w:styleId="af">
    <w:name w:val="Περιεχόμενα πίνακα"/>
    <w:basedOn w:val="a"/>
    <w:pPr>
      <w:suppressLineNumbers/>
    </w:pPr>
  </w:style>
  <w:style w:type="paragraph" w:customStyle="1" w:styleId="af0">
    <w:name w:val="Επικεφαλίδα πίνακα"/>
    <w:basedOn w:val="af"/>
    <w:pPr>
      <w:jc w:val="center"/>
    </w:pPr>
    <w:rPr>
      <w:b/>
      <w:bCs/>
    </w:rPr>
  </w:style>
  <w:style w:type="paragraph" w:customStyle="1" w:styleId="Default">
    <w:name w:val="Default"/>
    <w:qFormat/>
    <w:rsid w:val="00130C77"/>
    <w:pPr>
      <w:autoSpaceDE w:val="0"/>
      <w:autoSpaceDN w:val="0"/>
      <w:adjustRightInd w:val="0"/>
    </w:pPr>
    <w:rPr>
      <w:rFonts w:ascii="Arial" w:hAnsi="Arial" w:cs="Arial"/>
      <w:color w:val="000000"/>
      <w:sz w:val="24"/>
      <w:szCs w:val="24"/>
    </w:rPr>
  </w:style>
  <w:style w:type="character" w:styleId="-">
    <w:name w:val="Hyperlink"/>
    <w:basedOn w:val="a0"/>
    <w:rsid w:val="00281BE3"/>
    <w:rPr>
      <w:color w:val="0000FF"/>
      <w:u w:val="single"/>
    </w:rPr>
  </w:style>
  <w:style w:type="paragraph" w:styleId="af1">
    <w:name w:val="List Paragraph"/>
    <w:basedOn w:val="a"/>
    <w:uiPriority w:val="34"/>
    <w:qFormat/>
    <w:rsid w:val="00A61752"/>
    <w:pPr>
      <w:suppressAutoHyphens w:val="0"/>
      <w:ind w:left="720"/>
    </w:pPr>
    <w:rPr>
      <w:rFonts w:ascii="Calibri" w:eastAsia="Calibri" w:hAnsi="Calibri"/>
      <w:sz w:val="22"/>
      <w:szCs w:val="22"/>
      <w:lang w:val="el-GR" w:eastAsia="el-GR"/>
    </w:rPr>
  </w:style>
  <w:style w:type="paragraph" w:customStyle="1" w:styleId="Heading3">
    <w:name w:val="Heading 3"/>
    <w:basedOn w:val="a"/>
    <w:qFormat/>
    <w:rsid w:val="007E2C3B"/>
    <w:pPr>
      <w:keepNext/>
      <w:suppressAutoHyphens w:val="0"/>
      <w:spacing w:before="240" w:after="60" w:line="276" w:lineRule="auto"/>
      <w:outlineLvl w:val="2"/>
    </w:pPr>
    <w:rPr>
      <w:rFonts w:ascii="Cambria" w:hAnsi="Cambria"/>
      <w:b/>
      <w:bCs/>
      <w:sz w:val="26"/>
      <w:szCs w:val="26"/>
      <w:lang w:val="el-GR" w:eastAsia="en-US"/>
    </w:rPr>
  </w:style>
  <w:style w:type="character" w:customStyle="1" w:styleId="CharChar4">
    <w:name w:val="Char Char4"/>
    <w:basedOn w:val="a0"/>
    <w:qFormat/>
    <w:rsid w:val="007E2C3B"/>
    <w:rPr>
      <w:rFonts w:ascii="Times New Roman" w:eastAsia="Times New Roman" w:hAnsi="Times New Roman" w:cs="Times New Roman"/>
      <w:b/>
      <w:bCs/>
      <w:sz w:val="36"/>
      <w:szCs w:val="36"/>
      <w:lang w:eastAsia="el-GR"/>
    </w:rPr>
  </w:style>
  <w:style w:type="character" w:customStyle="1" w:styleId="CharChar1">
    <w:name w:val="Char Char1"/>
    <w:basedOn w:val="a0"/>
    <w:qFormat/>
    <w:rsid w:val="007E2C3B"/>
    <w:rPr>
      <w:sz w:val="22"/>
      <w:szCs w:val="22"/>
      <w:lang w:eastAsia="en-US"/>
    </w:rPr>
  </w:style>
  <w:style w:type="character" w:customStyle="1" w:styleId="CharChar3">
    <w:name w:val="Char Char3"/>
    <w:basedOn w:val="a0"/>
    <w:qFormat/>
    <w:rsid w:val="007E2C3B"/>
    <w:rPr>
      <w:rFonts w:ascii="Cambria" w:eastAsia="Times New Roman" w:hAnsi="Cambria" w:cs="Times New Roman"/>
      <w:b/>
      <w:bCs/>
      <w:sz w:val="26"/>
      <w:szCs w:val="26"/>
      <w:lang w:eastAsia="en-US"/>
    </w:rPr>
  </w:style>
  <w:style w:type="paragraph" w:customStyle="1" w:styleId="Caption">
    <w:name w:val="Caption"/>
    <w:basedOn w:val="a"/>
    <w:qFormat/>
    <w:rsid w:val="007E2C3B"/>
    <w:pPr>
      <w:suppressLineNumbers/>
      <w:suppressAutoHyphens w:val="0"/>
      <w:spacing w:before="120" w:after="120" w:line="276" w:lineRule="auto"/>
    </w:pPr>
    <w:rPr>
      <w:rFonts w:ascii="Calibri" w:eastAsia="Calibri" w:hAnsi="Calibri" w:cs="Arial"/>
      <w:i/>
      <w:iCs/>
      <w:lang w:val="el-GR" w:eastAsia="en-US"/>
    </w:rPr>
  </w:style>
  <w:style w:type="paragraph" w:customStyle="1" w:styleId="af2">
    <w:name w:val="Συμβολαιογραφικό Στυλ"/>
    <w:basedOn w:val="a"/>
    <w:qFormat/>
    <w:rsid w:val="007E2C3B"/>
    <w:pPr>
      <w:widowControl w:val="0"/>
      <w:suppressAutoHyphens w:val="0"/>
      <w:spacing w:line="460" w:lineRule="exact"/>
      <w:jc w:val="both"/>
    </w:pPr>
    <w:rPr>
      <w:rFonts w:ascii="Arial" w:hAnsi="Arial"/>
      <w:spacing w:val="-3"/>
      <w:lang w:val="el-GR" w:eastAsia="el-GR"/>
    </w:rPr>
  </w:style>
</w:styles>
</file>

<file path=word/webSettings.xml><?xml version="1.0" encoding="utf-8"?>
<w:webSettings xmlns:r="http://schemas.openxmlformats.org/officeDocument/2006/relationships" xmlns:w="http://schemas.openxmlformats.org/wordprocessingml/2006/main">
  <w:divs>
    <w:div w:id="688407574">
      <w:bodyDiv w:val="1"/>
      <w:marLeft w:val="0"/>
      <w:marRight w:val="0"/>
      <w:marTop w:val="0"/>
      <w:marBottom w:val="0"/>
      <w:divBdr>
        <w:top w:val="none" w:sz="0" w:space="0" w:color="auto"/>
        <w:left w:val="none" w:sz="0" w:space="0" w:color="auto"/>
        <w:bottom w:val="none" w:sz="0" w:space="0" w:color="auto"/>
        <w:right w:val="none" w:sz="0" w:space="0" w:color="auto"/>
      </w:divBdr>
    </w:div>
    <w:div w:id="830558986">
      <w:bodyDiv w:val="1"/>
      <w:marLeft w:val="0"/>
      <w:marRight w:val="0"/>
      <w:marTop w:val="0"/>
      <w:marBottom w:val="0"/>
      <w:divBdr>
        <w:top w:val="none" w:sz="0" w:space="0" w:color="auto"/>
        <w:left w:val="none" w:sz="0" w:space="0" w:color="auto"/>
        <w:bottom w:val="none" w:sz="0" w:space="0" w:color="auto"/>
        <w:right w:val="none" w:sz="0" w:space="0" w:color="auto"/>
      </w:divBdr>
    </w:div>
    <w:div w:id="1033648686">
      <w:bodyDiv w:val="1"/>
      <w:marLeft w:val="0"/>
      <w:marRight w:val="0"/>
      <w:marTop w:val="0"/>
      <w:marBottom w:val="0"/>
      <w:divBdr>
        <w:top w:val="none" w:sz="0" w:space="0" w:color="auto"/>
        <w:left w:val="none" w:sz="0" w:space="0" w:color="auto"/>
        <w:bottom w:val="none" w:sz="0" w:space="0" w:color="auto"/>
        <w:right w:val="none" w:sz="0" w:space="0" w:color="auto"/>
      </w:divBdr>
    </w:div>
    <w:div w:id="1829901783">
      <w:bodyDiv w:val="1"/>
      <w:marLeft w:val="0"/>
      <w:marRight w:val="0"/>
      <w:marTop w:val="0"/>
      <w:marBottom w:val="0"/>
      <w:divBdr>
        <w:top w:val="none" w:sz="0" w:space="0" w:color="auto"/>
        <w:left w:val="none" w:sz="0" w:space="0" w:color="auto"/>
        <w:bottom w:val="none" w:sz="0" w:space="0" w:color="auto"/>
        <w:right w:val="none" w:sz="0" w:space="0" w:color="auto"/>
      </w:divBdr>
    </w:div>
    <w:div w:id="2070490754">
      <w:bodyDiv w:val="1"/>
      <w:marLeft w:val="0"/>
      <w:marRight w:val="0"/>
      <w:marTop w:val="0"/>
      <w:marBottom w:val="0"/>
      <w:divBdr>
        <w:top w:val="none" w:sz="0" w:space="0" w:color="auto"/>
        <w:left w:val="none" w:sz="0" w:space="0" w:color="auto"/>
        <w:bottom w:val="none" w:sz="0" w:space="0" w:color="auto"/>
        <w:right w:val="none" w:sz="0" w:space="0" w:color="auto"/>
      </w:divBdr>
    </w:div>
    <w:div w:id="213628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4903</Words>
  <Characters>26481</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Δ</vt:lpstr>
    </vt:vector>
  </TitlesOfParts>
  <Company/>
  <LinksUpToDate>false</LinksUpToDate>
  <CharactersWithSpaces>31322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dc:title>
  <dc:creator>Black Cat</dc:creator>
  <cp:lastModifiedBy>KOINOFELIS</cp:lastModifiedBy>
  <cp:revision>2</cp:revision>
  <cp:lastPrinted>2016-06-06T06:43:00Z</cp:lastPrinted>
  <dcterms:created xsi:type="dcterms:W3CDTF">2017-12-04T07:33:00Z</dcterms:created>
  <dcterms:modified xsi:type="dcterms:W3CDTF">2017-12-04T07:33:00Z</dcterms:modified>
</cp:coreProperties>
</file>