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8F0" w:rsidRPr="002545D3" w:rsidRDefault="001F28F0" w:rsidP="001F28F0">
      <w:pPr>
        <w:tabs>
          <w:tab w:val="left" w:pos="709"/>
        </w:tabs>
        <w:jc w:val="both"/>
        <w:rPr>
          <w:rFonts w:ascii="Cambria" w:hAnsi="Cambria" w:cs="Arial"/>
        </w:rPr>
      </w:pPr>
      <w:r w:rsidRPr="002545D3">
        <w:rPr>
          <w:rFonts w:ascii="Cambria" w:hAnsi="Cambria" w:cs="Arial"/>
          <w:color w:val="00000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5" o:title=""/>
          </v:shape>
          <o:OLEObject Type="Embed" ProgID="MSPhotoEd.3" ShapeID="_x0000_i1025" DrawAspect="Content" ObjectID="_1571468217" r:id="rId6"/>
        </w:object>
      </w:r>
      <w:r w:rsidRPr="002545D3">
        <w:rPr>
          <w:rFonts w:ascii="Cambria" w:hAnsi="Cambria" w:cs="Arial"/>
        </w:rPr>
        <w:t xml:space="preserve">          </w:t>
      </w:r>
    </w:p>
    <w:p w:rsidR="001F28F0" w:rsidRPr="002545D3" w:rsidRDefault="001F28F0" w:rsidP="001F28F0">
      <w:pPr>
        <w:pStyle w:val="a3"/>
        <w:tabs>
          <w:tab w:val="left" w:pos="284"/>
          <w:tab w:val="left" w:pos="6480"/>
        </w:tabs>
        <w:rPr>
          <w:rFonts w:ascii="Cambria" w:hAnsi="Cambria" w:cs="Arial"/>
          <w:b w:val="0"/>
          <w:bCs w:val="0"/>
        </w:rPr>
      </w:pPr>
      <w:r w:rsidRPr="002545D3">
        <w:rPr>
          <w:rFonts w:ascii="Cambria" w:hAnsi="Cambria" w:cs="Arial"/>
        </w:rPr>
        <w:t>ΕΛΛΗΝΙΚΗ ΔΗΜΟΚΡΑΤΙΑ</w:t>
      </w:r>
      <w:r>
        <w:rPr>
          <w:rFonts w:ascii="Cambria" w:hAnsi="Cambria" w:cs="Arial"/>
        </w:rPr>
        <w:t xml:space="preserve">                                                      </w:t>
      </w:r>
      <w:r w:rsidRPr="00E44FE6">
        <w:rPr>
          <w:rFonts w:ascii="Cambria" w:hAnsi="Cambria" w:cs="Arial"/>
        </w:rPr>
        <w:t xml:space="preserve"> </w:t>
      </w:r>
      <w:r>
        <w:rPr>
          <w:rFonts w:ascii="Cambria" w:hAnsi="Cambria" w:cs="Arial"/>
          <w:bCs w:val="0"/>
        </w:rPr>
        <w:t>Μοσχάτο</w:t>
      </w:r>
      <w:r w:rsidR="00361F83">
        <w:rPr>
          <w:rFonts w:ascii="Cambria" w:hAnsi="Cambria" w:cs="Arial"/>
          <w:bCs w:val="0"/>
        </w:rPr>
        <w:t xml:space="preserve"> </w:t>
      </w:r>
      <w:r w:rsidRPr="002545D3">
        <w:rPr>
          <w:rFonts w:ascii="Cambria" w:hAnsi="Cambria" w:cs="Arial"/>
        </w:rPr>
        <w:tab/>
      </w:r>
    </w:p>
    <w:p w:rsidR="001F28F0" w:rsidRPr="00374386" w:rsidRDefault="001F28F0" w:rsidP="001F28F0">
      <w:pPr>
        <w:pStyle w:val="1"/>
        <w:tabs>
          <w:tab w:val="left" w:pos="142"/>
          <w:tab w:val="left" w:pos="6521"/>
        </w:tabs>
        <w:rPr>
          <w:rFonts w:ascii="Cambria" w:hAnsi="Cambria" w:cs="Arial"/>
          <w:b w:val="0"/>
        </w:rPr>
      </w:pPr>
      <w:r w:rsidRPr="002545D3">
        <w:rPr>
          <w:rFonts w:ascii="Cambria" w:hAnsi="Cambria" w:cs="Arial"/>
          <w:bCs/>
        </w:rPr>
        <w:t>ΔΗΜΟΣ ΜΟΣΧΑΤΟΥ-ΤΑΥΡΟΥ</w:t>
      </w:r>
      <w:r>
        <w:rPr>
          <w:rFonts w:ascii="Cambria" w:hAnsi="Cambria" w:cs="Arial"/>
          <w:bCs/>
        </w:rPr>
        <w:t xml:space="preserve">                                                </w:t>
      </w:r>
      <w:r>
        <w:rPr>
          <w:rFonts w:ascii="Cambria" w:hAnsi="Cambria"/>
          <w:color w:val="000000"/>
        </w:rPr>
        <w:t xml:space="preserve">Αρ. </w:t>
      </w:r>
      <w:proofErr w:type="spellStart"/>
      <w:r>
        <w:rPr>
          <w:rFonts w:ascii="Cambria" w:hAnsi="Cambria"/>
          <w:color w:val="000000"/>
        </w:rPr>
        <w:t>Πρωτ</w:t>
      </w:r>
      <w:proofErr w:type="spellEnd"/>
      <w:r>
        <w:rPr>
          <w:rFonts w:ascii="Cambria" w:hAnsi="Cambria"/>
          <w:color w:val="000000"/>
        </w:rPr>
        <w:t xml:space="preserve">.: </w:t>
      </w:r>
    </w:p>
    <w:p w:rsidR="001F28F0" w:rsidRPr="00E81D04" w:rsidRDefault="001F28F0" w:rsidP="001F28F0">
      <w:pPr>
        <w:pStyle w:val="1"/>
        <w:tabs>
          <w:tab w:val="left" w:pos="709"/>
          <w:tab w:val="left" w:pos="6480"/>
        </w:tabs>
        <w:rPr>
          <w:rFonts w:ascii="Cambria" w:hAnsi="Cambria" w:cs="Arial"/>
          <w:bCs/>
        </w:rPr>
      </w:pPr>
      <w:r w:rsidRPr="002545D3">
        <w:rPr>
          <w:rFonts w:ascii="Cambria" w:hAnsi="Cambria" w:cs="Arial"/>
          <w:bCs/>
        </w:rPr>
        <w:t>ΝΟΜΟΣ ΑΤΤΙΚΗΣ</w:t>
      </w:r>
      <w:r w:rsidRPr="002545D3">
        <w:rPr>
          <w:rFonts w:ascii="Cambria" w:hAnsi="Cambria" w:cs="Arial"/>
          <w:bCs/>
        </w:rPr>
        <w:tab/>
      </w:r>
      <w:r w:rsidRPr="002545D3">
        <w:rPr>
          <w:rFonts w:ascii="Cambria" w:hAnsi="Cambria"/>
        </w:rPr>
        <w:tab/>
      </w:r>
    </w:p>
    <w:p w:rsidR="001F28F0" w:rsidRPr="002545D3" w:rsidRDefault="001F28F0" w:rsidP="001F28F0">
      <w:pPr>
        <w:pStyle w:val="3"/>
        <w:rPr>
          <w:rFonts w:ascii="Cambria" w:hAnsi="Cambria"/>
          <w:sz w:val="24"/>
        </w:rPr>
      </w:pPr>
      <w:r>
        <w:rPr>
          <w:rFonts w:ascii="Cambria" w:hAnsi="Cambria"/>
          <w:sz w:val="24"/>
        </w:rPr>
        <w:t xml:space="preserve">Δ/ΝΣΗ ΔΙΟΙΚΗΤΙΚΩΝ ΥΠΗΡΕΣΙΩΝ                                      </w:t>
      </w:r>
    </w:p>
    <w:p w:rsidR="001F28F0" w:rsidRPr="002545D3" w:rsidRDefault="001F28F0" w:rsidP="001F28F0">
      <w:pPr>
        <w:tabs>
          <w:tab w:val="left" w:pos="6660"/>
        </w:tabs>
        <w:rPr>
          <w:rFonts w:ascii="Cambria" w:hAnsi="Cambria" w:cs="Arial"/>
        </w:rPr>
      </w:pPr>
      <w:r w:rsidRPr="002545D3">
        <w:rPr>
          <w:rFonts w:ascii="Cambria" w:hAnsi="Cambria" w:cs="Arial"/>
        </w:rPr>
        <w:tab/>
      </w:r>
    </w:p>
    <w:p w:rsidR="001F28F0" w:rsidRPr="00E81D04" w:rsidRDefault="001F28F0" w:rsidP="001F28F0">
      <w:pPr>
        <w:tabs>
          <w:tab w:val="left" w:pos="5245"/>
          <w:tab w:val="left" w:pos="5954"/>
        </w:tabs>
        <w:rPr>
          <w:rFonts w:ascii="Cambria" w:hAnsi="Cambria" w:cs="Arial"/>
        </w:rPr>
      </w:pPr>
      <w:proofErr w:type="spellStart"/>
      <w:r w:rsidRPr="002545D3">
        <w:rPr>
          <w:rFonts w:ascii="Cambria" w:hAnsi="Cambria" w:cs="Arial"/>
        </w:rPr>
        <w:t>Ταχ</w:t>
      </w:r>
      <w:proofErr w:type="spellEnd"/>
      <w:r w:rsidRPr="002545D3">
        <w:rPr>
          <w:rFonts w:ascii="Cambria" w:hAnsi="Cambria" w:cs="Arial"/>
        </w:rPr>
        <w:t>. Δ/</w:t>
      </w:r>
      <w:proofErr w:type="spellStart"/>
      <w:r w:rsidRPr="002545D3">
        <w:rPr>
          <w:rFonts w:ascii="Cambria" w:hAnsi="Cambria" w:cs="Arial"/>
        </w:rPr>
        <w:t>νση</w:t>
      </w:r>
      <w:proofErr w:type="spellEnd"/>
      <w:r>
        <w:rPr>
          <w:rFonts w:ascii="Cambria" w:hAnsi="Cambria" w:cs="Arial"/>
        </w:rPr>
        <w:t>: Κοραή 36 &amp; Αγίου Γερασίμου</w:t>
      </w:r>
      <w:r w:rsidRPr="002545D3">
        <w:rPr>
          <w:rFonts w:ascii="Cambria" w:hAnsi="Cambria" w:cs="Arial"/>
        </w:rPr>
        <w:tab/>
      </w:r>
      <w:r w:rsidR="00361F83">
        <w:rPr>
          <w:rFonts w:ascii="Cambria" w:hAnsi="Cambria" w:cs="Arial"/>
        </w:rPr>
        <w:t xml:space="preserve"> </w:t>
      </w:r>
      <w:r w:rsidRPr="002545D3">
        <w:rPr>
          <w:rFonts w:ascii="Cambria" w:hAnsi="Cambria" w:cs="Arial"/>
          <w:color w:val="000000"/>
        </w:rPr>
        <w:t>ΠΡΟΣ:</w:t>
      </w:r>
      <w:r w:rsidRPr="002545D3">
        <w:rPr>
          <w:rFonts w:ascii="Cambria" w:hAnsi="Cambria" w:cs="Arial"/>
        </w:rPr>
        <w:t xml:space="preserve"> </w:t>
      </w:r>
      <w:r>
        <w:rPr>
          <w:rFonts w:ascii="Cambria" w:hAnsi="Cambria" w:cs="Arial"/>
        </w:rPr>
        <w:tab/>
      </w:r>
    </w:p>
    <w:p w:rsidR="001F28F0" w:rsidRPr="002545D3" w:rsidRDefault="001F28F0" w:rsidP="001F28F0">
      <w:pPr>
        <w:tabs>
          <w:tab w:val="left" w:pos="6237"/>
        </w:tabs>
        <w:rPr>
          <w:rFonts w:ascii="Cambria" w:hAnsi="Cambria" w:cs="Arial"/>
        </w:rPr>
      </w:pPr>
      <w:proofErr w:type="spellStart"/>
      <w:r w:rsidRPr="002545D3">
        <w:rPr>
          <w:rFonts w:ascii="Cambria" w:hAnsi="Cambria" w:cs="Arial"/>
        </w:rPr>
        <w:t>Ταχ</w:t>
      </w:r>
      <w:proofErr w:type="spellEnd"/>
      <w:r w:rsidRPr="002545D3">
        <w:rPr>
          <w:rFonts w:ascii="Cambria" w:hAnsi="Cambria" w:cs="Arial"/>
        </w:rPr>
        <w:t>. Κώδικας: 18345</w:t>
      </w:r>
      <w:r>
        <w:rPr>
          <w:rFonts w:ascii="Cambria" w:hAnsi="Cambria" w:cs="Arial"/>
        </w:rPr>
        <w:t xml:space="preserve">                                                            </w:t>
      </w:r>
      <w:r w:rsidR="00361F83">
        <w:rPr>
          <w:rFonts w:ascii="Cambria" w:hAnsi="Cambria" w:cs="Arial"/>
        </w:rPr>
        <w:t>Πρόεδρο &amp;</w:t>
      </w:r>
      <w:r>
        <w:rPr>
          <w:rFonts w:ascii="Cambria" w:hAnsi="Cambria" w:cs="Arial"/>
        </w:rPr>
        <w:t xml:space="preserve">            </w:t>
      </w:r>
    </w:p>
    <w:p w:rsidR="001F28F0" w:rsidRDefault="001F28F0" w:rsidP="001F28F0">
      <w:pPr>
        <w:tabs>
          <w:tab w:val="left" w:pos="5954"/>
        </w:tabs>
        <w:rPr>
          <w:rFonts w:ascii="Cambria" w:hAnsi="Cambria" w:cs="Arial"/>
        </w:rPr>
      </w:pPr>
      <w:r w:rsidRPr="002545D3">
        <w:rPr>
          <w:rFonts w:ascii="Cambria" w:hAnsi="Cambria" w:cs="Arial"/>
        </w:rPr>
        <w:t>Πληροφορίες</w:t>
      </w:r>
      <w:r>
        <w:rPr>
          <w:rFonts w:ascii="Cambria" w:hAnsi="Cambria" w:cs="Arial"/>
        </w:rPr>
        <w:t xml:space="preserve">: </w:t>
      </w:r>
      <w:r w:rsidR="00361F83">
        <w:rPr>
          <w:rFonts w:ascii="Cambria" w:hAnsi="Cambria" w:cs="Arial"/>
        </w:rPr>
        <w:t xml:space="preserve">Ι. </w:t>
      </w:r>
      <w:proofErr w:type="spellStart"/>
      <w:r w:rsidR="00361F83">
        <w:rPr>
          <w:rFonts w:ascii="Cambria" w:hAnsi="Cambria" w:cs="Arial"/>
        </w:rPr>
        <w:t>Κανακάκης</w:t>
      </w:r>
      <w:proofErr w:type="spellEnd"/>
      <w:r w:rsidR="00361F83">
        <w:rPr>
          <w:rFonts w:ascii="Cambria" w:hAnsi="Cambria" w:cs="Arial"/>
        </w:rPr>
        <w:t xml:space="preserve">                                                Μέλη Δ.Σ.</w:t>
      </w:r>
    </w:p>
    <w:p w:rsidR="001F28F0" w:rsidRPr="00AE531A" w:rsidRDefault="001F28F0" w:rsidP="001F28F0">
      <w:pPr>
        <w:tabs>
          <w:tab w:val="left" w:pos="5954"/>
        </w:tabs>
        <w:rPr>
          <w:rFonts w:ascii="Cambria" w:hAnsi="Cambria" w:cs="Arial"/>
        </w:rPr>
      </w:pPr>
      <w:r w:rsidRPr="002545D3">
        <w:rPr>
          <w:rFonts w:ascii="Cambria" w:hAnsi="Cambria" w:cs="Arial"/>
        </w:rPr>
        <w:t>Τηλέφωνο</w:t>
      </w:r>
      <w:r w:rsidRPr="00AE531A">
        <w:rPr>
          <w:rFonts w:ascii="Cambria" w:hAnsi="Cambria" w:cs="Arial"/>
        </w:rPr>
        <w:t xml:space="preserve">: </w:t>
      </w:r>
      <w:r>
        <w:rPr>
          <w:rFonts w:ascii="Cambria" w:hAnsi="Cambria" w:cs="Arial"/>
          <w:color w:val="000000"/>
        </w:rPr>
        <w:t>213-2019620</w:t>
      </w:r>
    </w:p>
    <w:p w:rsidR="001F28F0" w:rsidRPr="00361F83" w:rsidRDefault="001F28F0" w:rsidP="001F28F0">
      <w:pPr>
        <w:tabs>
          <w:tab w:val="left" w:pos="5954"/>
        </w:tabs>
        <w:rPr>
          <w:rFonts w:ascii="Cambria" w:hAnsi="Cambria" w:cs="Arial"/>
        </w:rPr>
      </w:pPr>
      <w:r w:rsidRPr="002545D3">
        <w:rPr>
          <w:rFonts w:ascii="Cambria" w:hAnsi="Cambria" w:cs="Arial"/>
          <w:lang w:val="en-US"/>
        </w:rPr>
        <w:t>Fax</w:t>
      </w:r>
      <w:r w:rsidRPr="00361F83">
        <w:rPr>
          <w:rFonts w:ascii="Cambria" w:hAnsi="Cambria" w:cs="Arial"/>
        </w:rPr>
        <w:t xml:space="preserve">: 210-9416154                                                               </w:t>
      </w:r>
    </w:p>
    <w:p w:rsidR="001F28F0" w:rsidRPr="00BA01DC" w:rsidRDefault="001F28F0" w:rsidP="001F28F0">
      <w:pPr>
        <w:tabs>
          <w:tab w:val="left" w:pos="5954"/>
        </w:tabs>
        <w:rPr>
          <w:rFonts w:ascii="Cambria" w:hAnsi="Cambria" w:cs="Arial"/>
          <w:lang w:val="en-US"/>
        </w:rPr>
      </w:pPr>
      <w:r w:rsidRPr="002545D3">
        <w:rPr>
          <w:rFonts w:ascii="Cambria" w:hAnsi="Cambria" w:cs="Arial"/>
          <w:lang w:val="de-DE"/>
        </w:rPr>
        <w:t>E-</w:t>
      </w:r>
      <w:proofErr w:type="spellStart"/>
      <w:r w:rsidRPr="002545D3">
        <w:rPr>
          <w:rFonts w:ascii="Cambria" w:hAnsi="Cambria" w:cs="Arial"/>
          <w:lang w:val="de-DE"/>
        </w:rPr>
        <w:t>mail</w:t>
      </w:r>
      <w:proofErr w:type="spellEnd"/>
      <w:r w:rsidRPr="002545D3">
        <w:rPr>
          <w:rFonts w:ascii="Cambria" w:hAnsi="Cambria" w:cs="Arial"/>
          <w:lang w:val="de-DE"/>
        </w:rPr>
        <w:t>:</w:t>
      </w:r>
      <w:r w:rsidRPr="00BA01DC">
        <w:rPr>
          <w:rFonts w:ascii="Cambria" w:hAnsi="Cambria" w:cs="Arial"/>
          <w:lang w:val="en-US"/>
        </w:rPr>
        <w:t xml:space="preserve">             </w:t>
      </w:r>
    </w:p>
    <w:p w:rsidR="001F28F0" w:rsidRPr="00BA01DC" w:rsidRDefault="001F28F0" w:rsidP="001F28F0">
      <w:pPr>
        <w:rPr>
          <w:lang w:val="en-US"/>
        </w:rPr>
      </w:pPr>
    </w:p>
    <w:p w:rsidR="001F28F0" w:rsidRPr="00361F83" w:rsidRDefault="001F28F0" w:rsidP="001F28F0">
      <w:pPr>
        <w:jc w:val="both"/>
        <w:rPr>
          <w:rFonts w:ascii="Verdana" w:hAnsi="Verdana"/>
          <w:lang w:val="en-US"/>
        </w:rPr>
      </w:pPr>
    </w:p>
    <w:p w:rsidR="001F28F0" w:rsidRPr="00BC469C" w:rsidRDefault="001F28F0" w:rsidP="001F28F0">
      <w:pPr>
        <w:jc w:val="both"/>
        <w:rPr>
          <w:rFonts w:ascii="Verdana" w:hAnsi="Verdana"/>
          <w:b/>
        </w:rPr>
      </w:pPr>
      <w:r w:rsidRPr="00BC469C">
        <w:rPr>
          <w:rFonts w:ascii="Verdana" w:hAnsi="Verdana"/>
          <w:b/>
        </w:rPr>
        <w:t>Θέμα: Σύσταση προσωρινών προσωποπαγών θέσεων Ιδιωτικού Δικαίου Αορίστου</w:t>
      </w:r>
      <w:r>
        <w:rPr>
          <w:rFonts w:ascii="Verdana" w:hAnsi="Verdana"/>
          <w:b/>
        </w:rPr>
        <w:t xml:space="preserve"> Χρόνου κατ’ εφαρμογή δικαστικής αποφάσεως</w:t>
      </w:r>
      <w:r w:rsidRPr="00BC469C">
        <w:rPr>
          <w:rFonts w:ascii="Verdana" w:hAnsi="Verdana"/>
          <w:b/>
        </w:rPr>
        <w:t xml:space="preserve"> </w:t>
      </w:r>
    </w:p>
    <w:p w:rsidR="001F28F0" w:rsidRPr="00BC469C" w:rsidRDefault="001F28F0" w:rsidP="001F28F0">
      <w:pPr>
        <w:jc w:val="both"/>
        <w:rPr>
          <w:rFonts w:ascii="Verdana" w:hAnsi="Verdana"/>
        </w:rPr>
      </w:pPr>
    </w:p>
    <w:p w:rsidR="001F28F0" w:rsidRPr="00740D64" w:rsidRDefault="001F28F0" w:rsidP="001F28F0">
      <w:pPr>
        <w:jc w:val="both"/>
        <w:rPr>
          <w:rFonts w:ascii="Verdana" w:hAnsi="Verdana"/>
        </w:rPr>
      </w:pPr>
    </w:p>
    <w:p w:rsidR="001F28F0" w:rsidRPr="00740D64" w:rsidRDefault="001F28F0" w:rsidP="001F28F0">
      <w:pPr>
        <w:jc w:val="both"/>
        <w:rPr>
          <w:rFonts w:ascii="Verdana" w:hAnsi="Verdana"/>
        </w:rPr>
      </w:pPr>
    </w:p>
    <w:p w:rsidR="001F28F0" w:rsidRPr="00740D64" w:rsidRDefault="001F28F0" w:rsidP="001F28F0">
      <w:pPr>
        <w:jc w:val="both"/>
        <w:rPr>
          <w:rFonts w:ascii="Verdana" w:hAnsi="Verdana"/>
        </w:rPr>
      </w:pPr>
      <w:r>
        <w:rPr>
          <w:rFonts w:ascii="Verdana" w:hAnsi="Verdana"/>
        </w:rPr>
        <w:t xml:space="preserve">Σύμφωνα με το </w:t>
      </w:r>
      <w:r w:rsidRPr="00BC7E4F">
        <w:rPr>
          <w:rFonts w:ascii="Verdana" w:hAnsi="Verdana"/>
          <w:u w:val="single"/>
        </w:rPr>
        <w:t>Ενημερωτικό Σημείωμα</w:t>
      </w:r>
      <w:r>
        <w:rPr>
          <w:rFonts w:ascii="Verdana" w:hAnsi="Verdana"/>
        </w:rPr>
        <w:t xml:space="preserve"> της Νομικής Υπηρεσίας του Δήμου, καθώς και τις διατάξεις του νόμου, όπου </w:t>
      </w:r>
      <w:r w:rsidRPr="00740D64">
        <w:rPr>
          <w:rFonts w:ascii="Verdana" w:hAnsi="Verdana"/>
        </w:rPr>
        <w:t xml:space="preserve"> οι εναγόμενοι ΟΤΑ υποχρεούνται, στο πλαίσιο της συμμόρφωσης της Διοίκησης προς τις δικαστικές αποφάσεις του ν.3068/2002, να εφαρμόζουν τις σχετικές τελεσίδικες δικαστικές αποφάσεις.</w:t>
      </w:r>
    </w:p>
    <w:p w:rsidR="001F28F0" w:rsidRDefault="001F28F0" w:rsidP="001F28F0">
      <w:pPr>
        <w:jc w:val="both"/>
        <w:rPr>
          <w:rFonts w:ascii="Verdana" w:hAnsi="Verdana"/>
        </w:rPr>
      </w:pPr>
      <w:r>
        <w:rPr>
          <w:rFonts w:ascii="Verdana" w:hAnsi="Verdana"/>
        </w:rPr>
        <w:t>Σχετικό και</w:t>
      </w:r>
      <w:r w:rsidRPr="00740D64">
        <w:rPr>
          <w:rFonts w:ascii="Verdana" w:hAnsi="Verdana"/>
        </w:rPr>
        <w:t xml:space="preserve"> το έγγραφο ΥΠ.ΕΣ.Α.&amp;Η.Δ. οικ. 50410/07.09.2010 για την εφαρμογή των ανωτέρω δικαστικών αποφάσεων συνιστώνται, με την πράξη κατάταξης του αρμοδίου για την πρόσληψη οργάνου, αντίστοιχες προσωποπαγείς θέσεις, οι οποίες και καταργούνται με την καθ’ οιονδήποτε τρόπο αποχώρηση αυτών που τις κατέχουν. Στην περίπτωση αυτή απαιτείται η δημοσίευση στην Εφημερίδα της Κυβερνήσεως της πράξης κατάταξης του προσωπικού στις θέσεις αυτές, δεδομένου ότι με την πράξη αυτή συνιστώνται θέσεις και ως εκ τούτου πρόκειται για πράξη κανονιστικού περιεχομένου. </w:t>
      </w:r>
    </w:p>
    <w:p w:rsidR="001F28F0" w:rsidRDefault="001F28F0" w:rsidP="001F28F0">
      <w:pPr>
        <w:jc w:val="both"/>
        <w:rPr>
          <w:rFonts w:ascii="Verdana" w:hAnsi="Verdana"/>
        </w:rPr>
      </w:pPr>
    </w:p>
    <w:p w:rsidR="001F28F0" w:rsidRDefault="001F28F0" w:rsidP="001F28F0">
      <w:pPr>
        <w:jc w:val="both"/>
        <w:rPr>
          <w:rFonts w:ascii="Verdana" w:hAnsi="Verdana"/>
        </w:rPr>
      </w:pPr>
      <w:r>
        <w:rPr>
          <w:rFonts w:ascii="Verdana" w:hAnsi="Verdana"/>
        </w:rPr>
        <w:t xml:space="preserve">Σύμφωνα με το </w:t>
      </w:r>
      <w:r w:rsidRPr="00AB5D9D">
        <w:rPr>
          <w:rFonts w:ascii="Verdana" w:hAnsi="Verdana"/>
        </w:rPr>
        <w:t>άρθρο ένατο παρ.21 του Ν.4057/2012</w:t>
      </w:r>
      <w:r>
        <w:rPr>
          <w:rFonts w:ascii="Verdana" w:hAnsi="Verdana"/>
        </w:rPr>
        <w:t>: «</w:t>
      </w:r>
      <w:r w:rsidRPr="00AB5D9D">
        <w:rPr>
          <w:rFonts w:ascii="Verdana" w:hAnsi="Verdana"/>
        </w:rPr>
        <w:t xml:space="preserve">Η ολοκλήρωση των διαδικασιών πρόσληψης ή διορισμού στους φορείς της παρ. 1 του άρθρου 14 του ν. 2190/1994 (Α' 28) για το μόνιμο προσωπικό και το προσωπικό με σχέση εργασίας ιδιωτικού δικαίου αορίστου χρόνου της προηγούμενης παραγράφου πραγματοποιείται κατόπιν έκδοσης απόφασης κατανομής του Υπουργού Διοικητικής Μεταρρύθμισης και Ηλεκτρονικής Διακυβέρνησης της παρ. 5 του άρθρου 11 του ν. 3833/2010 (Α' 40). Απόφαση κατανομής απαιτείται και για τους κατατασσόμενους σε συσταθείσες θέσεις με σύμβαση εργασίας ιδιωτικού δικαίου αορίστου χρόνου βάσει των </w:t>
      </w:r>
      <w:r w:rsidRPr="00AB5D9D">
        <w:rPr>
          <w:rFonts w:ascii="Verdana" w:hAnsi="Verdana"/>
        </w:rPr>
        <w:lastRenderedPageBreak/>
        <w:t xml:space="preserve">διατάξεων του άρθρου 11 του </w:t>
      </w:r>
      <w:proofErr w:type="spellStart"/>
      <w:r w:rsidRPr="00AB5D9D">
        <w:rPr>
          <w:rFonts w:ascii="Verdana" w:hAnsi="Verdana"/>
        </w:rPr>
        <w:t>π.δ</w:t>
      </w:r>
      <w:proofErr w:type="spellEnd"/>
      <w:r w:rsidRPr="00AB5D9D">
        <w:rPr>
          <w:rFonts w:ascii="Verdana" w:hAnsi="Verdana"/>
        </w:rPr>
        <w:t xml:space="preserve">. 164/ 2004 (Α' 134), για τους </w:t>
      </w:r>
      <w:proofErr w:type="spellStart"/>
      <w:r w:rsidRPr="00AB5D9D">
        <w:rPr>
          <w:rFonts w:ascii="Verdana" w:hAnsi="Verdana"/>
        </w:rPr>
        <w:t>διοριστέους</w:t>
      </w:r>
      <w:proofErr w:type="spellEnd"/>
      <w:r w:rsidRPr="00AB5D9D">
        <w:rPr>
          <w:rFonts w:ascii="Verdana" w:hAnsi="Verdana"/>
        </w:rPr>
        <w:t xml:space="preserve"> σε εκτέλεση </w:t>
      </w:r>
      <w:r w:rsidRPr="00AB5D9D">
        <w:rPr>
          <w:rFonts w:ascii="Verdana" w:hAnsi="Verdana"/>
          <w:b/>
        </w:rPr>
        <w:t>αμετάκλητων</w:t>
      </w:r>
      <w:r w:rsidRPr="00AB5D9D">
        <w:rPr>
          <w:rFonts w:ascii="Verdana" w:hAnsi="Verdana"/>
        </w:rPr>
        <w:t xml:space="preserve"> δικαστικών αποφάσεων, καθώς και για το προσωπικό ειδικών κατηγοριών, εφόσον ο διορισμός / αναδιορισμός ή η πρόσληψη ή </w:t>
      </w:r>
      <w:proofErr w:type="spellStart"/>
      <w:r w:rsidRPr="00AB5D9D">
        <w:rPr>
          <w:rFonts w:ascii="Verdana" w:hAnsi="Verdana"/>
        </w:rPr>
        <w:t>επαναπρόσληψή</w:t>
      </w:r>
      <w:proofErr w:type="spellEnd"/>
      <w:r w:rsidRPr="00AB5D9D">
        <w:rPr>
          <w:rFonts w:ascii="Verdana" w:hAnsi="Verdana"/>
        </w:rPr>
        <w:t xml:space="preserve"> του επιβάλλεται από ρητή διάταξη νόμου.</w:t>
      </w:r>
      <w:r>
        <w:rPr>
          <w:rFonts w:ascii="Verdana" w:hAnsi="Verdana"/>
        </w:rPr>
        <w:t>»</w:t>
      </w:r>
    </w:p>
    <w:p w:rsidR="001F28F0" w:rsidRDefault="001F28F0" w:rsidP="001F28F0">
      <w:pPr>
        <w:jc w:val="both"/>
        <w:rPr>
          <w:rFonts w:ascii="Verdana" w:hAnsi="Verdana"/>
        </w:rPr>
      </w:pPr>
    </w:p>
    <w:p w:rsidR="001F28F0" w:rsidRPr="00740D64" w:rsidRDefault="001F28F0" w:rsidP="001F28F0">
      <w:pPr>
        <w:jc w:val="both"/>
        <w:rPr>
          <w:rFonts w:ascii="Verdana" w:hAnsi="Verdana"/>
        </w:rPr>
      </w:pPr>
      <w:r w:rsidRPr="00AB5D9D">
        <w:rPr>
          <w:rFonts w:ascii="Verdana" w:hAnsi="Verdana"/>
        </w:rPr>
        <w:t xml:space="preserve">Τα αρμόδια, για τον διορισμό/πρόσληψη προσωπικού όργανα, είναι υπεύθυνα για την τήρηση της νομιμότητας, δηλαδή την πρόσληψη/διορισμό των δικαιωθέντων με δικαστικές αποφάσεις εφόσον αυτές έχουν καταστεί </w:t>
      </w:r>
      <w:r w:rsidRPr="00AB5D9D">
        <w:rPr>
          <w:rFonts w:ascii="Verdana" w:hAnsi="Verdana"/>
          <w:b/>
        </w:rPr>
        <w:t>αμετάκλητες</w:t>
      </w:r>
      <w:r w:rsidRPr="00AB5D9D">
        <w:rPr>
          <w:rFonts w:ascii="Verdana" w:hAnsi="Verdana"/>
        </w:rPr>
        <w:t>. Επισημαίνεται ότι αμετάκλητη δικαστική απόφαση είναι αυτή που δεν επιδέχεται οποιοδήποτε ένδικο μέσο λόγω έκδοσης απόφασης από ανώτατο δικαστήριο (Άρειο Πάγο, Συμβούλιο της Επικρατείας) ή έχει καταστεί αμετάκλητη για οποιοδήποτε λόγο (</w:t>
      </w:r>
      <w:proofErr w:type="spellStart"/>
      <w:r w:rsidRPr="00AB5D9D">
        <w:rPr>
          <w:rFonts w:ascii="Verdana" w:hAnsi="Verdana"/>
        </w:rPr>
        <w:t>π.χ</w:t>
      </w:r>
      <w:proofErr w:type="spellEnd"/>
      <w:r w:rsidRPr="00AB5D9D">
        <w:rPr>
          <w:rFonts w:ascii="Verdana" w:hAnsi="Verdana"/>
        </w:rPr>
        <w:t xml:space="preserve"> παρήλθε άπρακτη η προθεσμία άσκησης ένδικου μέσου). (YΠ.ΕΣ.Δ.Α. ΔΙΠΑΑΔ/Φ.2.9/ 47 /οικ.18235/05.07.2016)</w:t>
      </w:r>
    </w:p>
    <w:p w:rsidR="001F28F0" w:rsidRPr="00740D64" w:rsidRDefault="001F28F0" w:rsidP="001F28F0">
      <w:pPr>
        <w:tabs>
          <w:tab w:val="left" w:pos="7200"/>
        </w:tabs>
        <w:jc w:val="both"/>
        <w:rPr>
          <w:rFonts w:ascii="Verdana" w:hAnsi="Verdana"/>
        </w:rPr>
      </w:pPr>
      <w:r w:rsidRPr="00740D64">
        <w:rPr>
          <w:rFonts w:ascii="Verdana" w:hAnsi="Verdana"/>
        </w:rPr>
        <w:tab/>
      </w:r>
    </w:p>
    <w:p w:rsidR="001F28F0" w:rsidRDefault="001F28F0" w:rsidP="001F28F0">
      <w:pPr>
        <w:jc w:val="both"/>
        <w:rPr>
          <w:rFonts w:ascii="Verdana" w:hAnsi="Verdana"/>
        </w:rPr>
      </w:pPr>
      <w:r w:rsidRPr="00740D64">
        <w:rPr>
          <w:rFonts w:ascii="Verdana" w:hAnsi="Verdana"/>
        </w:rPr>
        <w:t xml:space="preserve">Με την παρ 5 του άρθρου 10 του ν. 3584/07 </w:t>
      </w:r>
      <w:r>
        <w:rPr>
          <w:rFonts w:ascii="Verdana" w:hAnsi="Verdana"/>
        </w:rPr>
        <w:t xml:space="preserve">ορίζεται ότι </w:t>
      </w:r>
      <w:r w:rsidRPr="00740D64">
        <w:rPr>
          <w:rFonts w:ascii="Verdana" w:hAnsi="Verdana"/>
        </w:rPr>
        <w:t xml:space="preserve">η τροποποίηση του ΟΕΥ γίνεται με απόφαση του Δημοτικού Συμβουλίου. </w:t>
      </w:r>
    </w:p>
    <w:p w:rsidR="001F28F0" w:rsidRDefault="001F28F0" w:rsidP="001F28F0">
      <w:pPr>
        <w:jc w:val="both"/>
        <w:rPr>
          <w:rFonts w:ascii="Verdana" w:hAnsi="Verdana"/>
        </w:rPr>
      </w:pPr>
    </w:p>
    <w:p w:rsidR="001F28F0" w:rsidRDefault="001F28F0" w:rsidP="001F28F0">
      <w:pPr>
        <w:jc w:val="both"/>
        <w:rPr>
          <w:rFonts w:ascii="Verdana" w:hAnsi="Verdana"/>
        </w:rPr>
      </w:pPr>
      <w:r>
        <w:rPr>
          <w:rFonts w:ascii="Verdana" w:hAnsi="Verdana"/>
        </w:rPr>
        <w:t xml:space="preserve">Με το </w:t>
      </w:r>
      <w:r w:rsidRPr="00D60509">
        <w:rPr>
          <w:rFonts w:ascii="Verdana" w:hAnsi="Verdana"/>
        </w:rPr>
        <w:t>άρθρο 33 ν. 4305/2014</w:t>
      </w:r>
      <w:r>
        <w:rPr>
          <w:rFonts w:ascii="Verdana" w:hAnsi="Verdana"/>
        </w:rPr>
        <w:t xml:space="preserve"> ορίζονται τα εξής:</w:t>
      </w:r>
    </w:p>
    <w:p w:rsidR="001F28F0" w:rsidRPr="00D60509" w:rsidRDefault="001F28F0" w:rsidP="001F28F0">
      <w:pPr>
        <w:jc w:val="both"/>
        <w:rPr>
          <w:rFonts w:ascii="Verdana" w:hAnsi="Verdana"/>
        </w:rPr>
      </w:pPr>
      <w:r>
        <w:rPr>
          <w:rFonts w:ascii="Verdana" w:hAnsi="Verdana"/>
        </w:rPr>
        <w:t>«</w:t>
      </w:r>
      <w:r w:rsidRPr="00D60509">
        <w:rPr>
          <w:rFonts w:ascii="Verdana" w:hAnsi="Verdana"/>
        </w:rPr>
        <w:t>1.Δεν επιτρέπεται ο διορισμός/πρόσληψη προσωπικού, μόνιμου ή με σχέση εργασίας ιδιωτικού δικαίου αορίστου χρόνου, στις δημόσιες υπηρεσίες, στα νομικά πρόσωπα δημοσίου δικαίου και στους Ο.Τ.Α. α' και β' βαθμού, εφόσον στον οικείο φορέα δεν υφίσταται αντίστοιχη κενή οργανική θέση. Οι ειδικές διατάξεις του Υπουργείου Υγείας και των εποπτευομένων από αυτό φορέων παραμένουν σε ισχύ.</w:t>
      </w:r>
    </w:p>
    <w:p w:rsidR="001F28F0" w:rsidRPr="00D60509" w:rsidRDefault="001F28F0" w:rsidP="001F28F0">
      <w:pPr>
        <w:jc w:val="both"/>
        <w:rPr>
          <w:rFonts w:ascii="Verdana" w:hAnsi="Verdana"/>
        </w:rPr>
      </w:pPr>
      <w:r w:rsidRPr="00D60509">
        <w:rPr>
          <w:rFonts w:ascii="Verdana" w:hAnsi="Verdana"/>
        </w:rPr>
        <w:t>2.Κατ' εξαίρεση επιτρέπεται ο διορισμός/πρόσληψη σε συνιστώμενη προσωποπαγή θέση αποκλειστικά σε περίπτωση συμμόρφωσης της διοίκησης σε δικαστική απόφαση ή σε περίπτωση διορισμού των αποφοίτων της Εθνικής Σχολής Δημόσιας Διοίκησης και Αυτοδιοίκησης, εφόσον κατά το χρόνο διορισμού/πρόσληψής τους δεν υφίσταται ή δεν επαρκούν αντίστοιχες κενές οργανικές θέσεις ή δεν είναι δυνατή η προηγούμενη ανακατανομή κενών θέσεων προσωπικού βάσει των διατάξεων της παρ. 5 του άρθρου 54 του ν. 4178/2013. Στις περιπτώσεις του προηγούμενου εδαφίου οι υπάλληλοι που διορίζονται/προσλαμβάνονται σε συνιστώμενη με την πράξη διορισμού/πρόσληψης προσωποπαγή θέση, καταλαμβάνουν την πρώτη οργανική θέση που κενώνεται με ταυτόχρονη κατάργηση της προσωποπαγούς θέσης, κατόπιν προηγούμενης ανακατανομής των θέσεων εφόσον η οργανική θέση που κενώνεται δεν είναι αντίστοιχου κλάδου και ειδικότητας.</w:t>
      </w:r>
    </w:p>
    <w:p w:rsidR="001F28F0" w:rsidRPr="00D60509" w:rsidRDefault="001F28F0" w:rsidP="001F28F0">
      <w:pPr>
        <w:jc w:val="both"/>
        <w:rPr>
          <w:rFonts w:ascii="Verdana" w:hAnsi="Verdana"/>
        </w:rPr>
      </w:pPr>
      <w:r w:rsidRPr="00D60509">
        <w:rPr>
          <w:rFonts w:ascii="Verdana" w:hAnsi="Verdana"/>
        </w:rPr>
        <w:t>3.Οι διατάξεις της προηγούμενης παραγράφου τυγχάνουν εφαρμογής και για το διορισμό των αποφοίτων της ΚΒ' εκπαιδευτικής σειράς της Εθνικής Σχολής Δημόσιας Διοίκησης και Αυτοδιοίκησης.</w:t>
      </w:r>
    </w:p>
    <w:p w:rsidR="001F28F0" w:rsidRPr="00D60509" w:rsidRDefault="001F28F0" w:rsidP="001F28F0">
      <w:pPr>
        <w:jc w:val="both"/>
        <w:rPr>
          <w:rFonts w:ascii="Verdana" w:hAnsi="Verdana"/>
        </w:rPr>
      </w:pPr>
      <w:r w:rsidRPr="00D60509">
        <w:rPr>
          <w:rFonts w:ascii="Verdana" w:hAnsi="Verdana"/>
        </w:rPr>
        <w:lastRenderedPageBreak/>
        <w:t>4.Κάθε άλλη γενική ή ειδική διάταξη που ρυθμίζει διαφορετικά θέματα των προηγούμενων παραγράφων καταργείται από τη δημοσίευση του παρόντος.</w:t>
      </w:r>
      <w:r>
        <w:rPr>
          <w:rFonts w:ascii="Verdana" w:hAnsi="Verdana"/>
        </w:rPr>
        <w:t>»</w:t>
      </w:r>
    </w:p>
    <w:p w:rsidR="001F28F0" w:rsidRPr="001F28F0" w:rsidRDefault="001F28F0" w:rsidP="001F28F0">
      <w:pPr>
        <w:jc w:val="both"/>
        <w:rPr>
          <w:rFonts w:ascii="Verdana" w:hAnsi="Verdana"/>
        </w:rPr>
      </w:pPr>
    </w:p>
    <w:p w:rsidR="001F28F0" w:rsidRPr="0066701E" w:rsidRDefault="001F28F0" w:rsidP="001F28F0">
      <w:pPr>
        <w:jc w:val="both"/>
        <w:rPr>
          <w:rFonts w:ascii="Verdana" w:hAnsi="Verdana"/>
        </w:rPr>
      </w:pPr>
      <w:r w:rsidRPr="0066701E">
        <w:rPr>
          <w:rFonts w:ascii="Verdana" w:hAnsi="Verdana"/>
        </w:rPr>
        <w:t xml:space="preserve">Με την αριθ. 311/2017  αμετάκλητη δικαστική απόφαση του μονομελούς Πρωτοδικείου Αθηνών(αποδοχή αγωγής εργαζομένων στο πρόγραμμα «Βοήθεια στο Σπίτι»)  δικαιώθηκαν πέντε  εργαζόμενοι του Δήμου. ΓΡΕΤΟΥ ΜΑΡΙΑΣ, ΔΟΥΝΙΑ ΓΕΩΡΓΙΑΣ, ΜΕΡΤΙΚΑ ΑΝΝΑΣ,  ΣΟΦΙΑ-ΝΙΔΗ ΕΛΕΝΗΣ,ΦΟΥΚΗ ΚΩΝΣΤΑΝΤΙΑΣ , οι οποίοι δικαιώθηκαν με την ανωτέρω δικαστική απόφαση, ζητείται από το Δήμο να εφαρμοστή αυτή άμεσα σύμφωνα με το νόμο. </w:t>
      </w:r>
    </w:p>
    <w:p w:rsidR="001F28F0" w:rsidRPr="00740D64" w:rsidRDefault="001F28F0" w:rsidP="001F28F0">
      <w:pPr>
        <w:jc w:val="both"/>
        <w:rPr>
          <w:rFonts w:ascii="Verdana" w:hAnsi="Verdana"/>
        </w:rPr>
      </w:pPr>
    </w:p>
    <w:p w:rsidR="001F28F0" w:rsidRPr="00740D64" w:rsidRDefault="001F28F0" w:rsidP="001F28F0">
      <w:pPr>
        <w:jc w:val="both"/>
        <w:rPr>
          <w:rFonts w:ascii="Verdana" w:hAnsi="Verdana"/>
          <w:b/>
        </w:rPr>
      </w:pPr>
      <w:r w:rsidRPr="00740D64">
        <w:rPr>
          <w:rFonts w:ascii="Verdana" w:hAnsi="Verdana"/>
          <w:b/>
        </w:rPr>
        <w:t xml:space="preserve">Με βάση τα παραπάνω συνάγεται ότι η </w:t>
      </w:r>
      <w:r w:rsidRPr="00740D64">
        <w:rPr>
          <w:rFonts w:ascii="Verdana" w:hAnsi="Verdana"/>
          <w:b/>
          <w:u w:val="single"/>
        </w:rPr>
        <w:t>άμεση</w:t>
      </w:r>
      <w:r>
        <w:rPr>
          <w:rFonts w:ascii="Verdana" w:hAnsi="Verdana"/>
          <w:b/>
        </w:rPr>
        <w:t xml:space="preserve"> εφαρμογή της ανωτέρω απόφασης </w:t>
      </w:r>
      <w:r w:rsidRPr="00740D64">
        <w:rPr>
          <w:rFonts w:ascii="Verdana" w:hAnsi="Verdana"/>
          <w:b/>
        </w:rPr>
        <w:t xml:space="preserve"> είναι υποχρεωτική για το Δήμο μας. </w:t>
      </w:r>
    </w:p>
    <w:p w:rsidR="001F28F0" w:rsidRPr="00740D64" w:rsidRDefault="001F28F0" w:rsidP="001F28F0">
      <w:pPr>
        <w:jc w:val="both"/>
        <w:rPr>
          <w:rFonts w:ascii="Verdana" w:hAnsi="Verdana"/>
        </w:rPr>
      </w:pPr>
    </w:p>
    <w:p w:rsidR="001F28F0" w:rsidRPr="00740D64" w:rsidRDefault="001F28F0" w:rsidP="001F28F0">
      <w:pPr>
        <w:jc w:val="both"/>
        <w:rPr>
          <w:rFonts w:ascii="Verdana" w:hAnsi="Verdana"/>
        </w:rPr>
      </w:pPr>
      <w:r w:rsidRPr="00A329F4">
        <w:rPr>
          <w:rFonts w:ascii="Verdana" w:hAnsi="Verdana"/>
        </w:rPr>
        <w:t xml:space="preserve">Κατόπιν παρακαλούμε να εγκρίνει το Δημοτικό Συμβούλιο  την σύσταση </w:t>
      </w:r>
      <w:r w:rsidRPr="00A329F4">
        <w:rPr>
          <w:rFonts w:ascii="Verdana" w:hAnsi="Verdana"/>
          <w:b/>
        </w:rPr>
        <w:t>πέντε (5)</w:t>
      </w:r>
      <w:r w:rsidRPr="00A329F4">
        <w:rPr>
          <w:rFonts w:ascii="Verdana" w:hAnsi="Verdana"/>
        </w:rPr>
        <w:t xml:space="preserve"> προσωρινών προσωποπαγών θέσεων Ιδιωτικού Δικαίου Αορίστου Χρόνου για τους εργαζομένους του Δήμου.</w:t>
      </w:r>
    </w:p>
    <w:p w:rsidR="001F28F0" w:rsidRPr="00740D64" w:rsidRDefault="001F28F0" w:rsidP="001F28F0">
      <w:pPr>
        <w:jc w:val="both"/>
        <w:rPr>
          <w:rFonts w:ascii="Verdana" w:hAnsi="Verdana"/>
        </w:rPr>
      </w:pPr>
    </w:p>
    <w:p w:rsidR="001F28F0" w:rsidRPr="00740D64" w:rsidRDefault="001F28F0" w:rsidP="001F28F0">
      <w:pPr>
        <w:jc w:val="both"/>
        <w:rPr>
          <w:rFonts w:ascii="Verdana" w:hAnsi="Verdana" w:cs="Tahoma"/>
        </w:rPr>
      </w:pPr>
      <w:r>
        <w:rPr>
          <w:rFonts w:ascii="Verdana" w:hAnsi="Verdana" w:cs="Tahoma"/>
        </w:rPr>
        <w:t>Η Σύσταση  των</w:t>
      </w:r>
      <w:r w:rsidRPr="00740D64">
        <w:rPr>
          <w:rFonts w:ascii="Verdana" w:hAnsi="Verdana" w:cs="Tahoma"/>
        </w:rPr>
        <w:t xml:space="preserve"> </w:t>
      </w:r>
      <w:r>
        <w:rPr>
          <w:rFonts w:ascii="Verdana" w:hAnsi="Verdana" w:cs="Tahoma"/>
          <w:b/>
        </w:rPr>
        <w:t>προσωρινών προσωποπαγών θέσεων</w:t>
      </w:r>
      <w:r w:rsidRPr="00740D64">
        <w:rPr>
          <w:rFonts w:ascii="Verdana" w:hAnsi="Verdana" w:cs="Tahoma"/>
          <w:b/>
        </w:rPr>
        <w:t xml:space="preserve"> Ιδιωτικού Δικαίου Αορίστου</w:t>
      </w:r>
      <w:r w:rsidRPr="00740D64">
        <w:rPr>
          <w:rFonts w:ascii="Verdana" w:hAnsi="Verdana" w:cs="Tahoma"/>
        </w:rPr>
        <w:t xml:space="preserve"> </w:t>
      </w:r>
      <w:r w:rsidRPr="00740D64">
        <w:rPr>
          <w:rFonts w:ascii="Verdana" w:hAnsi="Verdana" w:cs="Tahoma"/>
          <w:b/>
        </w:rPr>
        <w:t>Χρόνου</w:t>
      </w:r>
      <w:r>
        <w:rPr>
          <w:rFonts w:ascii="Verdana" w:hAnsi="Verdana" w:cs="Tahoma"/>
        </w:rPr>
        <w:t xml:space="preserve"> είναι οι εξής</w:t>
      </w:r>
      <w:r w:rsidRPr="00740D64">
        <w:rPr>
          <w:rFonts w:ascii="Verdana" w:hAnsi="Verdana" w:cs="Tahoma"/>
        </w:rPr>
        <w:t xml:space="preserve">:  </w:t>
      </w:r>
    </w:p>
    <w:p w:rsidR="001F28F0" w:rsidRPr="00740D64" w:rsidRDefault="001F28F0" w:rsidP="001F28F0">
      <w:pPr>
        <w:numPr>
          <w:ilvl w:val="0"/>
          <w:numId w:val="1"/>
        </w:numPr>
        <w:tabs>
          <w:tab w:val="num" w:pos="540"/>
        </w:tabs>
        <w:jc w:val="both"/>
        <w:rPr>
          <w:rFonts w:ascii="Verdana" w:hAnsi="Verdana" w:cs="Tahoma"/>
        </w:rPr>
      </w:pPr>
      <w:r>
        <w:rPr>
          <w:rFonts w:ascii="Verdana" w:hAnsi="Verdana" w:cs="Tahoma"/>
        </w:rPr>
        <w:t>Δύο</w:t>
      </w:r>
      <w:r w:rsidRPr="00740D64">
        <w:rPr>
          <w:rFonts w:ascii="Verdana" w:hAnsi="Verdana" w:cs="Tahoma"/>
        </w:rPr>
        <w:t xml:space="preserve"> (</w:t>
      </w:r>
      <w:r>
        <w:rPr>
          <w:rFonts w:ascii="Verdana" w:hAnsi="Verdana" w:cs="Tahoma"/>
        </w:rPr>
        <w:t>2) θέσεις προσωρινών προσωποπαγών ΤΕ Κοινωνικών Λειτουργών , όπου</w:t>
      </w:r>
      <w:r w:rsidRPr="00740D64">
        <w:rPr>
          <w:rFonts w:ascii="Verdana" w:hAnsi="Verdana" w:cs="Tahoma"/>
        </w:rPr>
        <w:t xml:space="preserve"> </w:t>
      </w:r>
      <w:r>
        <w:rPr>
          <w:rFonts w:ascii="Verdana" w:hAnsi="Verdana" w:cs="Tahoma"/>
        </w:rPr>
        <w:t>θα καταταχθεί</w:t>
      </w:r>
      <w:r w:rsidRPr="00740D64">
        <w:rPr>
          <w:rFonts w:ascii="Verdana" w:hAnsi="Verdana" w:cs="Tahoma"/>
        </w:rPr>
        <w:t xml:space="preserve"> η </w:t>
      </w:r>
      <w:r w:rsidRPr="008D51C1">
        <w:rPr>
          <w:rFonts w:ascii="Verdana" w:hAnsi="Verdana" w:cs="Tahoma"/>
          <w:b/>
          <w:u w:val="single"/>
        </w:rPr>
        <w:t>ΔΟΥΝΙΑ ΓΕΩΡΓΙΑ</w:t>
      </w:r>
      <w:r w:rsidRPr="00740D64">
        <w:rPr>
          <w:rFonts w:ascii="Verdana" w:hAnsi="Verdana" w:cs="Tahoma"/>
        </w:rPr>
        <w:t xml:space="preserve"> του </w:t>
      </w:r>
      <w:r>
        <w:rPr>
          <w:rFonts w:ascii="Verdana" w:hAnsi="Verdana" w:cs="Tahoma"/>
        </w:rPr>
        <w:t>Νικολάου και η</w:t>
      </w:r>
      <w:r w:rsidRPr="00740D64">
        <w:rPr>
          <w:rFonts w:ascii="Verdana" w:hAnsi="Verdana" w:cs="Tahoma"/>
        </w:rPr>
        <w:t xml:space="preserve"> </w:t>
      </w:r>
      <w:r w:rsidRPr="008D51C1">
        <w:rPr>
          <w:rFonts w:ascii="Verdana" w:hAnsi="Verdana" w:cs="Tahoma"/>
          <w:b/>
          <w:u w:val="single"/>
        </w:rPr>
        <w:t>ΦΟΥΚΗ ΚΩΝΣΤΑΝΤΙΑ</w:t>
      </w:r>
      <w:r>
        <w:rPr>
          <w:rFonts w:ascii="Verdana" w:hAnsi="Verdana" w:cs="Tahoma"/>
          <w:b/>
          <w:u w:val="single"/>
        </w:rPr>
        <w:t xml:space="preserve"> </w:t>
      </w:r>
      <w:r>
        <w:rPr>
          <w:rFonts w:ascii="Verdana" w:hAnsi="Verdana" w:cs="Tahoma"/>
        </w:rPr>
        <w:t>του Βασιλείου</w:t>
      </w:r>
    </w:p>
    <w:p w:rsidR="001F28F0" w:rsidRPr="00740D64" w:rsidRDefault="001F28F0" w:rsidP="001F28F0">
      <w:pPr>
        <w:numPr>
          <w:ilvl w:val="0"/>
          <w:numId w:val="1"/>
        </w:numPr>
        <w:tabs>
          <w:tab w:val="num" w:pos="540"/>
        </w:tabs>
        <w:jc w:val="both"/>
        <w:rPr>
          <w:rFonts w:ascii="Verdana" w:hAnsi="Verdana" w:cs="Tahoma"/>
        </w:rPr>
      </w:pPr>
      <w:r>
        <w:rPr>
          <w:rFonts w:ascii="Verdana" w:hAnsi="Verdana" w:cs="Tahoma"/>
        </w:rPr>
        <w:t>Μία</w:t>
      </w:r>
      <w:r w:rsidRPr="00740D64">
        <w:rPr>
          <w:rFonts w:ascii="Verdana" w:hAnsi="Verdana" w:cs="Tahoma"/>
        </w:rPr>
        <w:t xml:space="preserve"> (</w:t>
      </w:r>
      <w:r>
        <w:rPr>
          <w:rFonts w:ascii="Verdana" w:hAnsi="Verdana" w:cs="Tahoma"/>
        </w:rPr>
        <w:t>1) θέση προσωρινή προσωποπαγής ΤΕ Νοσηλευτών, στην οποία κατατάσσεται η</w:t>
      </w:r>
      <w:r w:rsidRPr="00740D64">
        <w:rPr>
          <w:rFonts w:ascii="Verdana" w:hAnsi="Verdana" w:cs="Tahoma"/>
        </w:rPr>
        <w:t xml:space="preserve"> </w:t>
      </w:r>
      <w:r w:rsidRPr="008D51C1">
        <w:rPr>
          <w:rFonts w:ascii="Verdana" w:hAnsi="Verdana" w:cs="Tahoma"/>
          <w:b/>
          <w:u w:val="single"/>
        </w:rPr>
        <w:t>ΜΕΡΤΙΚΑ ΑΝΝΑ</w:t>
      </w:r>
      <w:r>
        <w:rPr>
          <w:rFonts w:ascii="Verdana" w:hAnsi="Verdana" w:cs="Tahoma"/>
          <w:u w:val="single"/>
        </w:rPr>
        <w:t xml:space="preserve"> </w:t>
      </w:r>
      <w:r w:rsidRPr="00740D64">
        <w:rPr>
          <w:rFonts w:ascii="Verdana" w:hAnsi="Verdana" w:cs="Tahoma"/>
        </w:rPr>
        <w:t xml:space="preserve"> του </w:t>
      </w:r>
      <w:r>
        <w:rPr>
          <w:rFonts w:ascii="Verdana" w:hAnsi="Verdana" w:cs="Tahoma"/>
        </w:rPr>
        <w:t>Νικολάου</w:t>
      </w:r>
    </w:p>
    <w:p w:rsidR="001F28F0" w:rsidRDefault="001F28F0" w:rsidP="001F28F0">
      <w:pPr>
        <w:numPr>
          <w:ilvl w:val="0"/>
          <w:numId w:val="1"/>
        </w:numPr>
        <w:tabs>
          <w:tab w:val="num" w:pos="540"/>
        </w:tabs>
        <w:jc w:val="both"/>
        <w:rPr>
          <w:rFonts w:ascii="Verdana" w:hAnsi="Verdana" w:cs="Tahoma"/>
        </w:rPr>
      </w:pPr>
      <w:r w:rsidRPr="00740D64">
        <w:rPr>
          <w:rFonts w:ascii="Verdana" w:hAnsi="Verdana" w:cs="Tahoma"/>
        </w:rPr>
        <w:t xml:space="preserve">Μία (1) </w:t>
      </w:r>
      <w:r>
        <w:rPr>
          <w:rFonts w:ascii="Verdana" w:hAnsi="Verdana" w:cs="Tahoma"/>
        </w:rPr>
        <w:t>θέση προσωρινή προσωποπαγής ΔΕ Νοσηλευτών</w:t>
      </w:r>
      <w:r w:rsidRPr="00740D64">
        <w:rPr>
          <w:rFonts w:ascii="Verdana" w:hAnsi="Verdana" w:cs="Tahoma"/>
        </w:rPr>
        <w:t xml:space="preserve">, στην οποία </w:t>
      </w:r>
      <w:r>
        <w:rPr>
          <w:rFonts w:ascii="Verdana" w:hAnsi="Verdana" w:cs="Tahoma"/>
        </w:rPr>
        <w:t>θα καταταχθεί η</w:t>
      </w:r>
      <w:r w:rsidRPr="00740D64">
        <w:rPr>
          <w:rFonts w:ascii="Verdana" w:hAnsi="Verdana" w:cs="Tahoma"/>
        </w:rPr>
        <w:t xml:space="preserve"> </w:t>
      </w:r>
      <w:r w:rsidRPr="008D51C1">
        <w:rPr>
          <w:rFonts w:ascii="Verdana" w:hAnsi="Verdana" w:cs="Tahoma"/>
          <w:b/>
          <w:u w:val="single"/>
        </w:rPr>
        <w:t>ΣΟΦΙΑΝΙΔΗ ΕΛΕΝΗ</w:t>
      </w:r>
      <w:r>
        <w:rPr>
          <w:rFonts w:ascii="Verdana" w:hAnsi="Verdana" w:cs="Tahoma"/>
          <w:u w:val="single"/>
        </w:rPr>
        <w:t xml:space="preserve"> </w:t>
      </w:r>
      <w:r w:rsidRPr="00740D64">
        <w:rPr>
          <w:rFonts w:ascii="Verdana" w:hAnsi="Verdana" w:cs="Tahoma"/>
        </w:rPr>
        <w:t xml:space="preserve">του </w:t>
      </w:r>
      <w:r>
        <w:rPr>
          <w:rFonts w:ascii="Verdana" w:hAnsi="Verdana" w:cs="Tahoma"/>
        </w:rPr>
        <w:t>Νικολάου</w:t>
      </w:r>
    </w:p>
    <w:p w:rsidR="001F28F0" w:rsidRPr="008D51C1" w:rsidRDefault="001F28F0" w:rsidP="001F28F0">
      <w:pPr>
        <w:numPr>
          <w:ilvl w:val="0"/>
          <w:numId w:val="1"/>
        </w:numPr>
        <w:spacing w:line="276" w:lineRule="auto"/>
        <w:rPr>
          <w:rFonts w:ascii="Verdana" w:hAnsi="Verdana" w:cs="Tahoma"/>
        </w:rPr>
      </w:pPr>
      <w:r w:rsidRPr="008D51C1">
        <w:rPr>
          <w:rFonts w:ascii="Verdana" w:hAnsi="Verdana" w:cs="Tahoma"/>
        </w:rPr>
        <w:t xml:space="preserve">Μία (1) </w:t>
      </w:r>
      <w:r>
        <w:rPr>
          <w:rFonts w:ascii="Verdana" w:hAnsi="Verdana" w:cs="Tahoma"/>
        </w:rPr>
        <w:t xml:space="preserve">θέση προσωρινή προσωποπαγής ΥΕ Οικογενειακός Βοηθός, στην οποία θα καταταχθεί η </w:t>
      </w:r>
      <w:r w:rsidRPr="001507A0">
        <w:rPr>
          <w:rFonts w:ascii="Verdana" w:hAnsi="Verdana" w:cs="Tahoma"/>
          <w:b/>
          <w:u w:val="single"/>
        </w:rPr>
        <w:t>ΓΡΕΤΟΥ ΜΑΡΙΑ</w:t>
      </w:r>
      <w:r>
        <w:rPr>
          <w:rFonts w:ascii="Verdana" w:hAnsi="Verdana" w:cs="Tahoma"/>
        </w:rPr>
        <w:t xml:space="preserve"> του Γεωργίου</w:t>
      </w:r>
    </w:p>
    <w:p w:rsidR="001F28F0" w:rsidRDefault="001F28F0" w:rsidP="001F28F0">
      <w:pPr>
        <w:jc w:val="both"/>
        <w:rPr>
          <w:rFonts w:ascii="Verdana" w:hAnsi="Verdana" w:cs="Tahoma"/>
        </w:rPr>
      </w:pPr>
    </w:p>
    <w:p w:rsidR="001F28F0" w:rsidRPr="00A329F4" w:rsidRDefault="001F28F0" w:rsidP="001F28F0">
      <w:pPr>
        <w:jc w:val="both"/>
        <w:rPr>
          <w:rFonts w:ascii="Verdana" w:hAnsi="Verdana" w:cs="Tahoma"/>
        </w:rPr>
      </w:pPr>
      <w:r w:rsidRPr="00A329F4">
        <w:rPr>
          <w:rFonts w:ascii="Verdana" w:hAnsi="Verdana" w:cs="Tahoma"/>
        </w:rPr>
        <w:t>Οι παραπάνω θέσεις καταργούνται μόλις κενωθούν με οποιονδήποτε τρόπο.</w:t>
      </w:r>
    </w:p>
    <w:p w:rsidR="001F28F0" w:rsidRPr="00A329F4" w:rsidRDefault="001F28F0" w:rsidP="001F28F0">
      <w:pPr>
        <w:jc w:val="both"/>
        <w:rPr>
          <w:rFonts w:ascii="Verdana" w:hAnsi="Verdana" w:cs="Tahoma"/>
        </w:rPr>
      </w:pPr>
      <w:r w:rsidRPr="00A329F4">
        <w:rPr>
          <w:rFonts w:ascii="Verdana" w:hAnsi="Verdana" w:cs="Tahoma"/>
        </w:rPr>
        <w:t xml:space="preserve">Η παρούσα απόφαση να δημοσιευτεί στην εφημερίδα της Κυβέρνησης. </w:t>
      </w:r>
    </w:p>
    <w:p w:rsidR="001F28F0" w:rsidRPr="0066701E" w:rsidRDefault="001F28F0" w:rsidP="001F28F0">
      <w:pPr>
        <w:jc w:val="both"/>
        <w:rPr>
          <w:rFonts w:ascii="Verdana" w:hAnsi="Verdana" w:cs="Tahoma"/>
        </w:rPr>
      </w:pPr>
      <w:r w:rsidRPr="0066701E">
        <w:rPr>
          <w:rFonts w:ascii="Verdana" w:hAnsi="Verdana" w:cs="Tahoma"/>
        </w:rPr>
        <w:t xml:space="preserve">Η δαπάνη κατάταξης του παραπάνω προσωπικού ύψους 77.241,00 €, πλέον εργοδοτικών εισφορών θα καλυφθεί από το Δημοτικό προϋπολογισμό για το έτος 2018 και θα βαρύνει το κάτωθι Κ.Α.: </w:t>
      </w:r>
    </w:p>
    <w:p w:rsidR="001F28F0" w:rsidRPr="0066701E" w:rsidRDefault="001F28F0" w:rsidP="001F28F0">
      <w:pPr>
        <w:jc w:val="both"/>
        <w:rPr>
          <w:rFonts w:ascii="Verdana" w:hAnsi="Verdana" w:cs="Tahoma"/>
        </w:rPr>
      </w:pPr>
      <w:r w:rsidRPr="0066701E">
        <w:rPr>
          <w:rFonts w:ascii="Verdana" w:hAnsi="Verdana" w:cs="Tahoma"/>
        </w:rPr>
        <w:t xml:space="preserve"> Κ.Α.15/6021 με το ποσό των 77.241,00 πλέον εργοδοτικών εισφορών   €. </w:t>
      </w:r>
    </w:p>
    <w:p w:rsidR="001F28F0" w:rsidRPr="00740D64" w:rsidRDefault="001F28F0" w:rsidP="001F28F0">
      <w:pPr>
        <w:jc w:val="both"/>
        <w:rPr>
          <w:rFonts w:ascii="Verdana" w:hAnsi="Verdana"/>
        </w:rPr>
      </w:pPr>
    </w:p>
    <w:p w:rsidR="001F28F0" w:rsidRPr="00740D64" w:rsidRDefault="001F28F0" w:rsidP="001F28F0">
      <w:pPr>
        <w:jc w:val="both"/>
        <w:rPr>
          <w:rFonts w:ascii="Verdana" w:hAnsi="Verdana"/>
        </w:rPr>
      </w:pPr>
    </w:p>
    <w:p w:rsidR="001F28F0" w:rsidRDefault="001F28F0" w:rsidP="001F28F0">
      <w:pPr>
        <w:jc w:val="both"/>
        <w:rPr>
          <w:rFonts w:ascii="Verdana" w:hAnsi="Verdana"/>
        </w:rPr>
      </w:pPr>
      <w:r>
        <w:rPr>
          <w:rFonts w:ascii="Verdana" w:hAnsi="Verdana"/>
        </w:rPr>
        <w:t xml:space="preserve">                                                    Ο ΔΙΕΥΘΥΝΤΗΣ Δ/Υ</w:t>
      </w:r>
    </w:p>
    <w:p w:rsidR="001F28F0" w:rsidRDefault="001F28F0" w:rsidP="001F28F0">
      <w:pPr>
        <w:jc w:val="both"/>
        <w:rPr>
          <w:rFonts w:ascii="Verdana" w:hAnsi="Verdana"/>
        </w:rPr>
      </w:pPr>
    </w:p>
    <w:p w:rsidR="001F28F0" w:rsidRDefault="001F28F0" w:rsidP="001F28F0">
      <w:pPr>
        <w:jc w:val="both"/>
        <w:rPr>
          <w:rFonts w:ascii="Verdana" w:hAnsi="Verdana"/>
        </w:rPr>
      </w:pPr>
    </w:p>
    <w:p w:rsidR="00033EBB" w:rsidRPr="001F28F0" w:rsidRDefault="001F28F0" w:rsidP="001F28F0">
      <w:r>
        <w:rPr>
          <w:rFonts w:ascii="Verdana" w:hAnsi="Verdana"/>
        </w:rPr>
        <w:t xml:space="preserve">                                            ΦΡΑΝΤΖΙΚΟΣ</w:t>
      </w:r>
      <w:r w:rsidRPr="001F28F0">
        <w:rPr>
          <w:rFonts w:ascii="Verdana" w:hAnsi="Verdana"/>
        </w:rPr>
        <w:t xml:space="preserve">   </w:t>
      </w:r>
      <w:r>
        <w:rPr>
          <w:rFonts w:ascii="Verdana" w:hAnsi="Verdana"/>
        </w:rPr>
        <w:t>ΚΩΝΣΤΑΝΤΙΝΟΣ</w:t>
      </w:r>
    </w:p>
    <w:sectPr w:rsidR="00033EBB" w:rsidRPr="001F28F0" w:rsidSect="00033E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1168A"/>
    <w:multiLevelType w:val="hybridMultilevel"/>
    <w:tmpl w:val="E63E885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28F0"/>
    <w:rsid w:val="00033EBB"/>
    <w:rsid w:val="000A1636"/>
    <w:rsid w:val="001F28F0"/>
    <w:rsid w:val="0021529D"/>
    <w:rsid w:val="00361F83"/>
    <w:rsid w:val="0037092F"/>
    <w:rsid w:val="005C3BC3"/>
    <w:rsid w:val="0068609B"/>
    <w:rsid w:val="00753292"/>
    <w:rsid w:val="0079244C"/>
    <w:rsid w:val="007E7B0D"/>
    <w:rsid w:val="00A30C5A"/>
    <w:rsid w:val="00A54079"/>
    <w:rsid w:val="00BA3387"/>
    <w:rsid w:val="00BA3848"/>
    <w:rsid w:val="00BC1274"/>
    <w:rsid w:val="00D6706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8F0"/>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1F28F0"/>
    <w:pPr>
      <w:keepNext/>
      <w:outlineLvl w:val="0"/>
    </w:pPr>
    <w:rPr>
      <w:b/>
    </w:rPr>
  </w:style>
  <w:style w:type="paragraph" w:styleId="3">
    <w:name w:val="heading 3"/>
    <w:basedOn w:val="a"/>
    <w:next w:val="a"/>
    <w:link w:val="3Char"/>
    <w:qFormat/>
    <w:rsid w:val="001F28F0"/>
    <w:pPr>
      <w:keepNext/>
      <w:outlineLvl w:val="2"/>
    </w:pPr>
    <w:rPr>
      <w:rFonts w:ascii="Arial" w:hAnsi="Arial" w:cs="Arial"/>
      <w:b/>
      <w:b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F28F0"/>
    <w:rPr>
      <w:rFonts w:ascii="Times New Roman" w:eastAsia="Times New Roman" w:hAnsi="Times New Roman" w:cs="Times New Roman"/>
      <w:b/>
      <w:sz w:val="24"/>
      <w:szCs w:val="24"/>
      <w:lang w:eastAsia="el-GR"/>
    </w:rPr>
  </w:style>
  <w:style w:type="character" w:customStyle="1" w:styleId="3Char">
    <w:name w:val="Επικεφαλίδα 3 Char"/>
    <w:basedOn w:val="a0"/>
    <w:link w:val="3"/>
    <w:rsid w:val="001F28F0"/>
    <w:rPr>
      <w:rFonts w:ascii="Arial" w:eastAsia="Times New Roman" w:hAnsi="Arial" w:cs="Arial"/>
      <w:b/>
      <w:bCs/>
      <w:sz w:val="20"/>
      <w:szCs w:val="24"/>
      <w:lang w:eastAsia="el-GR"/>
    </w:rPr>
  </w:style>
  <w:style w:type="paragraph" w:styleId="a3">
    <w:name w:val="caption"/>
    <w:basedOn w:val="a"/>
    <w:next w:val="a"/>
    <w:qFormat/>
    <w:rsid w:val="001F28F0"/>
    <w:rPr>
      <w:b/>
      <w:bCs/>
    </w:rPr>
  </w:style>
  <w:style w:type="character" w:styleId="-">
    <w:name w:val="Hyperlink"/>
    <w:uiPriority w:val="99"/>
    <w:unhideWhenUsed/>
    <w:rsid w:val="001F28F0"/>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1028</Words>
  <Characters>5554</Characters>
  <Application>Microsoft Office Word</Application>
  <DocSecurity>0</DocSecurity>
  <Lines>46</Lines>
  <Paragraphs>13</Paragraphs>
  <ScaleCrop>false</ScaleCrop>
  <Company/>
  <LinksUpToDate>false</LinksUpToDate>
  <CharactersWithSpaces>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DYKaragianni</dc:creator>
  <cp:lastModifiedBy>DYKaragianni</cp:lastModifiedBy>
  <cp:revision>2</cp:revision>
  <cp:lastPrinted>2017-11-06T08:09:00Z</cp:lastPrinted>
  <dcterms:created xsi:type="dcterms:W3CDTF">2017-11-06T08:07:00Z</dcterms:created>
  <dcterms:modified xsi:type="dcterms:W3CDTF">2017-11-06T08:11:00Z</dcterms:modified>
</cp:coreProperties>
</file>