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3D22" w:rsidRPr="005D34F8" w:rsidRDefault="009A3D22" w:rsidP="009A3D22">
      <w:pPr>
        <w:spacing w:line="360" w:lineRule="atLeast"/>
        <w:ind w:firstLine="0"/>
        <w:rPr>
          <w:b/>
          <w:bCs/>
          <w:sz w:val="26"/>
          <w:szCs w:val="26"/>
        </w:rPr>
      </w:pPr>
      <w:r w:rsidRPr="005D34F8">
        <w:rPr>
          <w:b/>
          <w:bCs/>
          <w:sz w:val="26"/>
          <w:szCs w:val="26"/>
        </w:rPr>
        <w:t>Έκθεση Ανεξάρτητου Ορκωτού Ελεγκτή Λογιστή</w:t>
      </w:r>
    </w:p>
    <w:p w:rsidR="009A3D22" w:rsidRPr="005D34F8" w:rsidRDefault="009A3D22" w:rsidP="009A3D22">
      <w:pPr>
        <w:spacing w:line="360" w:lineRule="atLeast"/>
        <w:ind w:right="84" w:firstLine="0"/>
        <w:rPr>
          <w:b/>
          <w:sz w:val="26"/>
          <w:szCs w:val="26"/>
        </w:rPr>
      </w:pPr>
      <w:r w:rsidRPr="005D34F8">
        <w:rPr>
          <w:b/>
          <w:sz w:val="26"/>
          <w:szCs w:val="26"/>
        </w:rPr>
        <w:t xml:space="preserve">Προς το Δημοτικό Συμβούλιο του </w:t>
      </w:r>
      <w:r w:rsidRPr="005D34F8">
        <w:rPr>
          <w:b/>
          <w:caps/>
          <w:sz w:val="26"/>
          <w:szCs w:val="26"/>
        </w:rPr>
        <w:t xml:space="preserve">Δήμου </w:t>
      </w:r>
      <w:r w:rsidR="00475316">
        <w:rPr>
          <w:b/>
          <w:caps/>
          <w:sz w:val="26"/>
          <w:szCs w:val="26"/>
        </w:rPr>
        <w:t>ΜΟΣΧΑΤΟΥ - ΤΑΥΡΟΥ</w:t>
      </w:r>
    </w:p>
    <w:p w:rsidR="009A3D22" w:rsidRPr="005D34F8" w:rsidRDefault="009A3D22" w:rsidP="009A3D22">
      <w:pPr>
        <w:spacing w:after="0" w:line="360" w:lineRule="atLeast"/>
        <w:ind w:right="0" w:firstLine="0"/>
        <w:rPr>
          <w:b/>
          <w:color w:val="00000A"/>
          <w:kern w:val="28"/>
          <w:sz w:val="26"/>
          <w:szCs w:val="26"/>
          <w:u w:val="single"/>
        </w:rPr>
      </w:pPr>
      <w:r w:rsidRPr="005D34F8">
        <w:rPr>
          <w:b/>
          <w:color w:val="00000A"/>
          <w:kern w:val="28"/>
          <w:sz w:val="26"/>
          <w:szCs w:val="26"/>
          <w:u w:val="single"/>
        </w:rPr>
        <w:t>Έκθεση Ελέγχου επί των Χρηματοοικονομικών Καταστάσεων</w:t>
      </w:r>
    </w:p>
    <w:p w:rsidR="009A3D22" w:rsidRPr="005D34F8" w:rsidRDefault="009A3D22" w:rsidP="009A3D22">
      <w:pPr>
        <w:suppressAutoHyphens/>
        <w:spacing w:after="120" w:line="240" w:lineRule="atLeast"/>
        <w:ind w:firstLine="0"/>
        <w:rPr>
          <w:i/>
          <w:color w:val="00000A"/>
          <w:kern w:val="1"/>
          <w:sz w:val="24"/>
          <w:szCs w:val="24"/>
        </w:rPr>
      </w:pPr>
      <w:r>
        <w:rPr>
          <w:sz w:val="24"/>
          <w:szCs w:val="24"/>
        </w:rPr>
        <w:t>Ελέγξαμε τις συνημμένες</w:t>
      </w:r>
      <w:r w:rsidRPr="005D34F8">
        <w:rPr>
          <w:sz w:val="24"/>
          <w:szCs w:val="24"/>
        </w:rPr>
        <w:t xml:space="preserve"> οικονομικές καταστάσεις της Δημοτικής Κοινωφελούς Επιχείρησης «</w:t>
      </w:r>
      <w:r w:rsidR="00475316" w:rsidRPr="00475316">
        <w:rPr>
          <w:sz w:val="24"/>
          <w:szCs w:val="24"/>
        </w:rPr>
        <w:t>ΚΟΙΝΩΦΕΛΗΣ ΕΠΙΧΕΙΡΗΣΗ ΔΗΜΟΥ ΜΟΣΧΑΤΟΥ-ΤΑΥΡΟΥ</w:t>
      </w:r>
      <w:r w:rsidRPr="005D34F8">
        <w:rPr>
          <w:sz w:val="24"/>
          <w:szCs w:val="24"/>
        </w:rPr>
        <w:t>» (στο εξής «η επιχείρηση»), που αποτελούνται από τον ισολογισμό της 31ης Δεκεμβρίου 201</w:t>
      </w:r>
      <w:r w:rsidR="00952514" w:rsidRPr="00952514">
        <w:rPr>
          <w:sz w:val="24"/>
          <w:szCs w:val="24"/>
        </w:rPr>
        <w:t>6</w:t>
      </w:r>
      <w:r w:rsidRPr="005D34F8">
        <w:rPr>
          <w:sz w:val="24"/>
          <w:szCs w:val="24"/>
        </w:rPr>
        <w:t xml:space="preserve">, </w:t>
      </w:r>
      <w:r w:rsidRPr="005D34F8">
        <w:rPr>
          <w:color w:val="00000A"/>
          <w:kern w:val="1"/>
          <w:sz w:val="24"/>
          <w:szCs w:val="24"/>
        </w:rPr>
        <w:t xml:space="preserve">τις καταστάσεις αποτελεσμάτων, μεταβολών καθαρής θέσης και ταμειακών ροών της χρήσεως που έληξε την ημερομηνία αυτή, καθώς και το σχετικό προσάρτημα. </w:t>
      </w:r>
    </w:p>
    <w:p w:rsidR="009A3D22" w:rsidRPr="005D34F8" w:rsidRDefault="009A3D22" w:rsidP="009A3D22">
      <w:pPr>
        <w:spacing w:after="0" w:line="360" w:lineRule="atLeast"/>
        <w:ind w:right="0" w:firstLine="0"/>
        <w:rPr>
          <w:b/>
          <w:bCs/>
          <w:sz w:val="24"/>
          <w:szCs w:val="24"/>
        </w:rPr>
      </w:pPr>
      <w:r w:rsidRPr="005D34F8">
        <w:rPr>
          <w:b/>
          <w:bCs/>
          <w:sz w:val="24"/>
          <w:szCs w:val="24"/>
        </w:rPr>
        <w:t xml:space="preserve">Ευθύνη της Διοίκησης για τις </w:t>
      </w:r>
      <w:r w:rsidRPr="005D34F8">
        <w:rPr>
          <w:b/>
          <w:color w:val="00000A"/>
          <w:kern w:val="1"/>
          <w:sz w:val="24"/>
          <w:szCs w:val="24"/>
        </w:rPr>
        <w:t>Χρηματοοικονομικές</w:t>
      </w:r>
      <w:r w:rsidRPr="005D34F8">
        <w:rPr>
          <w:b/>
          <w:bCs/>
          <w:sz w:val="24"/>
          <w:szCs w:val="24"/>
        </w:rPr>
        <w:t xml:space="preserve"> Καταστάσεις</w:t>
      </w:r>
    </w:p>
    <w:p w:rsidR="009A3D22" w:rsidRPr="005D34F8" w:rsidRDefault="009A3D22" w:rsidP="009A3D22">
      <w:pPr>
        <w:suppressAutoHyphens/>
        <w:spacing w:after="120" w:line="240" w:lineRule="atLeast"/>
        <w:ind w:firstLine="0"/>
        <w:rPr>
          <w:color w:val="00000A"/>
          <w:kern w:val="1"/>
          <w:sz w:val="24"/>
          <w:szCs w:val="24"/>
        </w:rPr>
      </w:pPr>
      <w:r w:rsidRPr="005D34F8">
        <w:rPr>
          <w:color w:val="00000A"/>
          <w:kern w:val="1"/>
          <w:sz w:val="24"/>
          <w:szCs w:val="24"/>
        </w:rPr>
        <w:t>Η διοίκηση έχει την ευθύνη για την κατάρτιση και εύλογη παρουσίαση αυτών των χρηματοοικονομικών καταστάσεων σύμφωνα με τα Ελληνικά Λογιστικά Πρότυπα, όπως και για εκείνες τις εσωτερικές δικλίδες που η διοίκηση καθορίζει ως απαραίτητες ώστε να καθίσταται δυνατή η κατάρτιση χρηματοοικονομικών καταστάσεων απαλλαγμένων από ουσιώδη ανακρίβεια, που οφείλεται είτε σε απάτη είτε σε λάθος.</w:t>
      </w:r>
    </w:p>
    <w:p w:rsidR="009A3D22" w:rsidRPr="005D34F8" w:rsidRDefault="009A3D22" w:rsidP="009A3D22">
      <w:pPr>
        <w:spacing w:after="0" w:line="360" w:lineRule="atLeast"/>
        <w:ind w:right="0" w:firstLine="0"/>
        <w:rPr>
          <w:b/>
          <w:bCs/>
          <w:sz w:val="24"/>
          <w:szCs w:val="24"/>
        </w:rPr>
      </w:pPr>
      <w:r w:rsidRPr="005D34F8">
        <w:rPr>
          <w:b/>
          <w:bCs/>
          <w:sz w:val="24"/>
          <w:szCs w:val="24"/>
        </w:rPr>
        <w:t>Ευθύνη του Ελεγκτή</w:t>
      </w:r>
    </w:p>
    <w:p w:rsidR="009A3D22" w:rsidRPr="005D34F8" w:rsidRDefault="009A3D22" w:rsidP="009A3D22">
      <w:pPr>
        <w:suppressAutoHyphens/>
        <w:spacing w:after="120" w:line="240" w:lineRule="atLeast"/>
        <w:ind w:firstLine="0"/>
        <w:rPr>
          <w:sz w:val="24"/>
          <w:szCs w:val="24"/>
        </w:rPr>
      </w:pPr>
      <w:r w:rsidRPr="005D34F8">
        <w:rPr>
          <w:sz w:val="24"/>
          <w:szCs w:val="24"/>
        </w:rPr>
        <w:t xml:space="preserve">Η δική μας ευθύνη είναι να εκφράσουμε γνώμη επί αυτών των </w:t>
      </w:r>
      <w:r w:rsidRPr="005D34F8">
        <w:rPr>
          <w:color w:val="00000A"/>
          <w:kern w:val="1"/>
          <w:sz w:val="24"/>
          <w:szCs w:val="24"/>
        </w:rPr>
        <w:t>χρηματοοικονομικών</w:t>
      </w:r>
      <w:r w:rsidRPr="005D34F8">
        <w:rPr>
          <w:sz w:val="24"/>
          <w:szCs w:val="24"/>
        </w:rPr>
        <w:t xml:space="preserve">  καταστάσεων με βάση τον έλεγχό μας. Διενεργήσαμε τον έλεγχό μας σύμφωνα με τα Διεθνή Πρότυπα Ελέγχου. Επίσης λάβαμε υπόψη μας και τις σχετικές διατάξεις του Δημοτικού και Κοινοτικού Κώδικα (ν. 3463/2006 όπως ισχύει). Τα πρότυπα αυτά απαιτούν να συμμορφωνόμαστε με κανόνες δεοντολογίας, καθώς και να σχεδιάζουμε και διενεργούμε τον έλεγχο με σκοπό την απόκτηση εύλογης διασφάλισης για το εάν οι χρηματοοικονομικές καταστάσεις είναι απαλλαγμένες από ουσιώδη ανακρίβεια. Ο έλεγχος περιλαμβάνει τη διενέργεια διαδικασιών για την απόκτηση ελεγκτικών τεκμηρίων, σχετικά με τα ποσά και τις γνωστοποιήσεις στις οικονομικές καταστάσεις. Οι επιλεγόμενες διαδικασίες βασίζονται στην κρίση του ελεγκτή περιλαμβανομένης της εκτίμησης των κινδύνων ουσιώδους ανακρίβειας των οικονομικών καταστάσεων, που οφείλεται είτε σε απάτη είτε σε λάθος. Κατά τη διενέργεια αυτών των εκτιμήσεων κινδύνου, ο ελεγκτής εξετάζει τις εσωτερικές δικλείδες που σχετίζονται με την κατάρτιση και εύλογη παρουσίαση των χρηματοοικονομικών καταστάσεων της Επιχείρησης, με σκοπό το σχεδιασμό ελεγκτικών διαδικασιών κατάλληλων για τις περιστάσεις και όχι με σκοπό την έκφραση γνώμης επί της αποτελεσματικότητας των εσωτερικών δικλείδων της Επιχείρησης. Ο έλεγχος περιλαμβάνει επίσης την αξιολόγηση της καταλληλότητας των λογιστικών αρχών και μεθόδων που χρησιμοποιήθηκαν και του εύλογου των εκτιμήσεων που έγιναν από τη διοίκηση, καθώς και αξιολόγηση της συνολικής παρουσίασης των χρηματοοικονομικών καταστάσεων. Πιστεύουμε ότι τα ελεγκτικά τεκμήρια που έχουμε συγκεντρώσει είναι επαρκή και κατάλληλα για τη θεμελίωση της ελεγκτικής μας γνώμης.</w:t>
      </w:r>
    </w:p>
    <w:p w:rsidR="009A3D22" w:rsidRPr="005D34F8" w:rsidRDefault="009A3D22" w:rsidP="009A3D22">
      <w:pPr>
        <w:spacing w:after="0" w:line="360" w:lineRule="atLeast"/>
        <w:ind w:right="0" w:firstLine="0"/>
        <w:rPr>
          <w:color w:val="00000A"/>
          <w:kern w:val="1"/>
          <w:sz w:val="24"/>
          <w:szCs w:val="24"/>
        </w:rPr>
      </w:pPr>
      <w:r w:rsidRPr="005D34F8">
        <w:rPr>
          <w:b/>
          <w:color w:val="00000A"/>
          <w:kern w:val="1"/>
          <w:sz w:val="24"/>
          <w:szCs w:val="24"/>
        </w:rPr>
        <w:t>Βάση για Γνώμη με Επιφύλαξη</w:t>
      </w:r>
    </w:p>
    <w:p w:rsidR="00066311" w:rsidRPr="007D20D2" w:rsidRDefault="00066311" w:rsidP="00066311">
      <w:pPr>
        <w:pStyle w:val="a4"/>
        <w:suppressAutoHyphens/>
        <w:autoSpaceDE w:val="0"/>
        <w:autoSpaceDN w:val="0"/>
        <w:adjustRightInd w:val="0"/>
        <w:spacing w:before="60" w:line="300" w:lineRule="atLeast"/>
        <w:ind w:left="0"/>
        <w:rPr>
          <w:rFonts w:asciiTheme="minorHAnsi" w:hAnsiTheme="minorHAnsi"/>
        </w:rPr>
      </w:pPr>
      <w:r>
        <w:rPr>
          <w:color w:val="00000A"/>
          <w:kern w:val="1"/>
          <w:sz w:val="24"/>
          <w:szCs w:val="24"/>
        </w:rPr>
        <w:t>Από τον έλεγχο μας προέκυψαν τα εξής θέματα: 1)</w:t>
      </w:r>
      <w:r w:rsidR="009A3D22" w:rsidRPr="00066311">
        <w:rPr>
          <w:color w:val="00000A"/>
          <w:kern w:val="1"/>
          <w:sz w:val="24"/>
          <w:szCs w:val="24"/>
        </w:rPr>
        <w:t xml:space="preserve"> </w:t>
      </w:r>
      <w:r>
        <w:rPr>
          <w:color w:val="00000A"/>
          <w:kern w:val="1"/>
          <w:sz w:val="24"/>
          <w:szCs w:val="24"/>
        </w:rPr>
        <w:t>Σ</w:t>
      </w:r>
      <w:r w:rsidR="004A2D04" w:rsidRPr="00066311">
        <w:rPr>
          <w:rFonts w:asciiTheme="minorHAnsi" w:hAnsiTheme="minorHAnsi"/>
        </w:rPr>
        <w:t xml:space="preserve">τις εμπορικές απαιτήσεις από πελάτες και στις λοιπές απαιτήσεις περιλαμβάνονται και απαιτήσεις σε καθυστέρηση από την προηγούμενη χρήση, συνολικού ποσού ευρώ </w:t>
      </w:r>
      <w:r w:rsidRPr="00066311">
        <w:rPr>
          <w:rFonts w:asciiTheme="minorHAnsi" w:hAnsiTheme="minorHAnsi"/>
        </w:rPr>
        <w:t>43.500</w:t>
      </w:r>
      <w:r w:rsidR="004A2D04" w:rsidRPr="00066311">
        <w:rPr>
          <w:rFonts w:asciiTheme="minorHAnsi" w:hAnsiTheme="minorHAnsi"/>
        </w:rPr>
        <w:t>. Κατά παρέκκλιση των λογιστικών αρχών, που προβλέπονται από τα Ελληνικά Λογιστικά Πρότυπα,</w:t>
      </w:r>
      <w:r w:rsidR="004A2D04" w:rsidRPr="007D20D2">
        <w:rPr>
          <w:rFonts w:asciiTheme="minorHAnsi" w:hAnsiTheme="minorHAnsi"/>
        </w:rPr>
        <w:t xml:space="preserve"> δεν έχει διενεργηθεί </w:t>
      </w:r>
      <w:proofErr w:type="spellStart"/>
      <w:r w:rsidR="004A2D04" w:rsidRPr="007D20D2">
        <w:rPr>
          <w:rFonts w:asciiTheme="minorHAnsi" w:hAnsiTheme="minorHAnsi"/>
        </w:rPr>
        <w:t>απομείωση</w:t>
      </w:r>
      <w:proofErr w:type="spellEnd"/>
      <w:r w:rsidR="004A2D04" w:rsidRPr="007D20D2">
        <w:rPr>
          <w:rFonts w:asciiTheme="minorHAnsi" w:hAnsiTheme="minorHAnsi"/>
        </w:rPr>
        <w:t xml:space="preserve"> επί των απαιτήσεων αυτών, κατ</w:t>
      </w:r>
      <w:r>
        <w:rPr>
          <w:rFonts w:asciiTheme="minorHAnsi" w:hAnsiTheme="minorHAnsi"/>
        </w:rPr>
        <w:t>ά την εκτίμησή μας ποσού ευρώ 4</w:t>
      </w:r>
      <w:r w:rsidR="004A2D04" w:rsidRPr="007D20D2">
        <w:rPr>
          <w:rFonts w:asciiTheme="minorHAnsi" w:hAnsiTheme="minorHAnsi"/>
        </w:rPr>
        <w:t>0.000. Λόγω του γεγονότος αυτού η αξία των εμπορικών και λοιπών απαιτήσεων εμφανίζονται συνολικά αυξημένες</w:t>
      </w:r>
      <w:r>
        <w:rPr>
          <w:rFonts w:asciiTheme="minorHAnsi" w:hAnsiTheme="minorHAnsi"/>
        </w:rPr>
        <w:t xml:space="preserve"> κατά ευρώ 40.000 και </w:t>
      </w:r>
      <w:r w:rsidR="004A2D04" w:rsidRPr="007D20D2">
        <w:rPr>
          <w:rFonts w:asciiTheme="minorHAnsi" w:hAnsiTheme="minorHAnsi"/>
        </w:rPr>
        <w:t>τα ίδια κεφάλαια εμφανίζονται αυξημέ</w:t>
      </w:r>
      <w:r>
        <w:rPr>
          <w:rFonts w:asciiTheme="minorHAnsi" w:hAnsiTheme="minorHAnsi"/>
        </w:rPr>
        <w:t xml:space="preserve">να κατά το ποσό αυτό. 2) </w:t>
      </w:r>
      <w:r w:rsidRPr="007D20D2">
        <w:rPr>
          <w:rFonts w:asciiTheme="minorHAnsi" w:hAnsiTheme="minorHAnsi"/>
        </w:rPr>
        <w:t>Δεν λάβαμε επιστολή από</w:t>
      </w:r>
      <w:r>
        <w:rPr>
          <w:rFonts w:asciiTheme="minorHAnsi" w:hAnsiTheme="minorHAnsi"/>
        </w:rPr>
        <w:t xml:space="preserve"> το νομικό σύμβουλο της επιχείρηση</w:t>
      </w:r>
      <w:r w:rsidRPr="007D20D2">
        <w:rPr>
          <w:rFonts w:asciiTheme="minorHAnsi" w:hAnsiTheme="minorHAnsi"/>
        </w:rPr>
        <w:t>ς για τυχόν αγωγές τρίτων κατά αυτής. Λόγω του γεγονότος αυτού, διατηρούμε επιφύλαξη για ενδεχόμενες αγωγές τρίτων κατά της ε</w:t>
      </w:r>
      <w:r>
        <w:rPr>
          <w:rFonts w:asciiTheme="minorHAnsi" w:hAnsiTheme="minorHAnsi"/>
        </w:rPr>
        <w:t>πιχείρησης</w:t>
      </w:r>
      <w:r w:rsidRPr="007D20D2">
        <w:rPr>
          <w:rFonts w:asciiTheme="minorHAnsi" w:hAnsiTheme="minorHAnsi"/>
        </w:rPr>
        <w:t xml:space="preserve"> και την ενδεχόμενη επίδραση στα αποτελέσματα χρήσης και στα ίδια κεφάλαια.</w:t>
      </w:r>
    </w:p>
    <w:p w:rsidR="009A3D22" w:rsidRPr="005D34F8" w:rsidRDefault="009A3D22" w:rsidP="009A3D22">
      <w:pPr>
        <w:pStyle w:val="a4"/>
        <w:suppressAutoHyphens/>
        <w:spacing w:after="120" w:line="240" w:lineRule="atLeast"/>
        <w:ind w:left="0" w:firstLine="0"/>
        <w:contextualSpacing w:val="0"/>
        <w:rPr>
          <w:sz w:val="24"/>
          <w:szCs w:val="24"/>
        </w:rPr>
      </w:pPr>
    </w:p>
    <w:p w:rsidR="009A3D22" w:rsidRPr="005D34F8" w:rsidRDefault="009A3D22" w:rsidP="009A3D22">
      <w:pPr>
        <w:spacing w:after="0" w:line="360" w:lineRule="atLeast"/>
        <w:ind w:right="0" w:firstLine="0"/>
        <w:rPr>
          <w:b/>
          <w:bCs/>
          <w:sz w:val="24"/>
          <w:szCs w:val="24"/>
        </w:rPr>
      </w:pPr>
      <w:r w:rsidRPr="005D34F8">
        <w:rPr>
          <w:b/>
          <w:bCs/>
          <w:sz w:val="24"/>
          <w:szCs w:val="24"/>
        </w:rPr>
        <w:t>Γνώμη</w:t>
      </w:r>
    </w:p>
    <w:p w:rsidR="009A3D22" w:rsidRDefault="009A3D22" w:rsidP="009A3D22">
      <w:pPr>
        <w:suppressAutoHyphens/>
        <w:spacing w:after="120" w:line="240" w:lineRule="atLeast"/>
        <w:ind w:firstLine="0"/>
        <w:rPr>
          <w:color w:val="00000A"/>
          <w:kern w:val="1"/>
          <w:sz w:val="24"/>
          <w:szCs w:val="24"/>
        </w:rPr>
      </w:pPr>
      <w:r w:rsidRPr="005D34F8">
        <w:rPr>
          <w:color w:val="00000A"/>
          <w:kern w:val="1"/>
          <w:sz w:val="24"/>
          <w:szCs w:val="24"/>
        </w:rPr>
        <w:t>Κατά τη γνώμη μ</w:t>
      </w:r>
      <w:r w:rsidR="00066311">
        <w:rPr>
          <w:color w:val="00000A"/>
          <w:kern w:val="1"/>
          <w:sz w:val="24"/>
          <w:szCs w:val="24"/>
        </w:rPr>
        <w:t>ας, εκτός από τις επιπτώσεις των</w:t>
      </w:r>
      <w:r w:rsidRPr="005D34F8">
        <w:rPr>
          <w:color w:val="00000A"/>
          <w:kern w:val="1"/>
          <w:sz w:val="24"/>
          <w:szCs w:val="24"/>
        </w:rPr>
        <w:t xml:space="preserve"> θ</w:t>
      </w:r>
      <w:r w:rsidR="00066311">
        <w:rPr>
          <w:color w:val="00000A"/>
          <w:kern w:val="1"/>
          <w:sz w:val="24"/>
          <w:szCs w:val="24"/>
        </w:rPr>
        <w:t>εμάτων</w:t>
      </w:r>
      <w:r w:rsidRPr="005D34F8">
        <w:rPr>
          <w:color w:val="00000A"/>
          <w:kern w:val="1"/>
          <w:sz w:val="24"/>
          <w:szCs w:val="24"/>
        </w:rPr>
        <w:t xml:space="preserve"> που μνημονεύ</w:t>
      </w:r>
      <w:r w:rsidR="00066311">
        <w:rPr>
          <w:color w:val="00000A"/>
          <w:kern w:val="1"/>
          <w:sz w:val="24"/>
          <w:szCs w:val="24"/>
        </w:rPr>
        <w:t>οντ</w:t>
      </w:r>
      <w:r w:rsidRPr="005D34F8">
        <w:rPr>
          <w:color w:val="00000A"/>
          <w:kern w:val="1"/>
          <w:sz w:val="24"/>
          <w:szCs w:val="24"/>
        </w:rPr>
        <w:t xml:space="preserve">αι στην παράγραφο ‘Βάση για Γνώμη με Επιφύλαξη’, οι συνημμένες χρηματοοικονομικές καταστάσεις παρουσιάζουν εύλογα, από κάθε ουσιώδη άποψη, την οικονομική θέση της Επιχείρησης </w:t>
      </w:r>
      <w:r w:rsidRPr="005D34F8">
        <w:rPr>
          <w:sz w:val="24"/>
          <w:szCs w:val="24"/>
        </w:rPr>
        <w:t>«</w:t>
      </w:r>
      <w:r w:rsidR="00475316" w:rsidRPr="00475316">
        <w:rPr>
          <w:sz w:val="24"/>
          <w:szCs w:val="24"/>
        </w:rPr>
        <w:t>ΚΟΙΝΩΦΕΛΗΣ ΕΠΙΧΕΙΡΗΣΗ ΔΗΜΟΥ ΜΟΣΧΑΤΟΥ-ΤΑΥΡΟΥ</w:t>
      </w:r>
      <w:r w:rsidRPr="005D34F8">
        <w:rPr>
          <w:sz w:val="24"/>
          <w:szCs w:val="24"/>
        </w:rPr>
        <w:t xml:space="preserve">» </w:t>
      </w:r>
      <w:r w:rsidRPr="005D34F8">
        <w:rPr>
          <w:color w:val="00000A"/>
          <w:kern w:val="1"/>
          <w:sz w:val="24"/>
          <w:szCs w:val="24"/>
        </w:rPr>
        <w:t>κατά την 31</w:t>
      </w:r>
      <w:r w:rsidRPr="005D34F8">
        <w:rPr>
          <w:color w:val="00000A"/>
          <w:kern w:val="1"/>
          <w:sz w:val="24"/>
          <w:szCs w:val="24"/>
          <w:vertAlign w:val="superscript"/>
        </w:rPr>
        <w:t>η</w:t>
      </w:r>
      <w:r w:rsidR="00475316">
        <w:rPr>
          <w:color w:val="00000A"/>
          <w:kern w:val="1"/>
          <w:sz w:val="24"/>
          <w:szCs w:val="24"/>
        </w:rPr>
        <w:t xml:space="preserve"> Δεκεμβρίου 2016</w:t>
      </w:r>
      <w:r w:rsidRPr="005D34F8">
        <w:rPr>
          <w:color w:val="00000A"/>
          <w:kern w:val="1"/>
          <w:sz w:val="24"/>
          <w:szCs w:val="24"/>
        </w:rPr>
        <w:t xml:space="preserve">, τη χρηματοοικονομική της </w:t>
      </w:r>
      <w:r w:rsidRPr="005D34F8">
        <w:rPr>
          <w:kern w:val="1"/>
          <w:sz w:val="24"/>
          <w:szCs w:val="24"/>
        </w:rPr>
        <w:t xml:space="preserve">επίδοση </w:t>
      </w:r>
      <w:r w:rsidRPr="005D34F8">
        <w:rPr>
          <w:color w:val="00000A"/>
          <w:kern w:val="1"/>
          <w:sz w:val="24"/>
          <w:szCs w:val="24"/>
        </w:rPr>
        <w:t>και τις ταμειακές ροές της για τη χρήση που έληξε την ημερομηνία αυτή, σύμφωνα με τα Ελληνικά Λογιστικά Πρότυπα.</w:t>
      </w:r>
    </w:p>
    <w:p w:rsidR="009A3D22" w:rsidRPr="005D34F8" w:rsidRDefault="009A3D22" w:rsidP="009A3D22">
      <w:pPr>
        <w:tabs>
          <w:tab w:val="left" w:pos="0"/>
        </w:tabs>
        <w:spacing w:after="0" w:line="360" w:lineRule="atLeast"/>
        <w:ind w:right="0" w:firstLine="0"/>
        <w:rPr>
          <w:b/>
          <w:bCs/>
          <w:kern w:val="1"/>
          <w:sz w:val="26"/>
          <w:szCs w:val="26"/>
        </w:rPr>
      </w:pPr>
      <w:r w:rsidRPr="005D34F8">
        <w:rPr>
          <w:b/>
          <w:color w:val="00000A"/>
          <w:kern w:val="1"/>
          <w:sz w:val="26"/>
          <w:szCs w:val="26"/>
          <w:u w:val="single"/>
        </w:rPr>
        <w:t>Έκθεση επί Άλλων Νομικών και Κανονιστικών Απαιτήσεων</w:t>
      </w:r>
    </w:p>
    <w:p w:rsidR="009A3D22" w:rsidRPr="005D34F8" w:rsidRDefault="009A3D22" w:rsidP="009A3D22">
      <w:pPr>
        <w:suppressAutoHyphens/>
        <w:spacing w:after="360" w:line="240" w:lineRule="atLeast"/>
        <w:ind w:firstLine="0"/>
        <w:rPr>
          <w:sz w:val="24"/>
          <w:szCs w:val="24"/>
        </w:rPr>
      </w:pPr>
      <w:r w:rsidRPr="005D34F8">
        <w:rPr>
          <w:sz w:val="24"/>
          <w:szCs w:val="24"/>
        </w:rPr>
        <w:t>Επαληθεύσαμε τη συμφωνία και την αντιστοίχιση του περιεχομένου της Έκθεσης του Διοικητικού Συμβουλίου  με τις ανωτέρω χρηματοοικονομικές καταστάσεις.</w:t>
      </w:r>
    </w:p>
    <w:tbl>
      <w:tblPr>
        <w:tblW w:w="8080" w:type="dxa"/>
        <w:tblInd w:w="392" w:type="dxa"/>
        <w:tblLayout w:type="fixed"/>
        <w:tblLook w:val="04A0" w:firstRow="1" w:lastRow="0" w:firstColumn="1" w:lastColumn="0" w:noHBand="0" w:noVBand="1"/>
      </w:tblPr>
      <w:tblGrid>
        <w:gridCol w:w="4111"/>
        <w:gridCol w:w="3969"/>
      </w:tblGrid>
      <w:tr w:rsidR="009A3D22" w:rsidRPr="00FA543A" w:rsidTr="00441395">
        <w:trPr>
          <w:trHeight w:val="2152"/>
        </w:trPr>
        <w:tc>
          <w:tcPr>
            <w:tcW w:w="4111" w:type="dxa"/>
            <w:shd w:val="clear" w:color="auto" w:fill="auto"/>
            <w:vAlign w:val="center"/>
          </w:tcPr>
          <w:p w:rsidR="009A3D22" w:rsidRPr="000F0101" w:rsidRDefault="009A3D22" w:rsidP="00441395">
            <w:pPr>
              <w:jc w:val="center"/>
              <w:rPr>
                <w:rFonts w:cs="Tahoma"/>
              </w:rPr>
            </w:pPr>
            <w:r w:rsidRPr="000F0101">
              <w:rPr>
                <w:noProof/>
              </w:rPr>
              <w:drawing>
                <wp:inline distT="0" distB="0" distL="0" distR="0" wp14:anchorId="37BEA58A" wp14:editId="27E16AE3">
                  <wp:extent cx="2152650" cy="828675"/>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7" cstate="print">
                            <a:extLst>
                              <a:ext uri="{28A0092B-C50C-407E-A947-70E740481C1C}">
                                <a14:useLocalDpi xmlns:a14="http://schemas.microsoft.com/office/drawing/2010/main" val="0"/>
                              </a:ext>
                            </a:extLst>
                          </a:blip>
                          <a:srcRect l="23907" r="21858" b="15169"/>
                          <a:stretch>
                            <a:fillRect/>
                          </a:stretch>
                        </pic:blipFill>
                        <pic:spPr bwMode="auto">
                          <a:xfrm>
                            <a:off x="0" y="0"/>
                            <a:ext cx="2152650" cy="828675"/>
                          </a:xfrm>
                          <a:prstGeom prst="rect">
                            <a:avLst/>
                          </a:prstGeom>
                          <a:noFill/>
                          <a:ln>
                            <a:noFill/>
                          </a:ln>
                        </pic:spPr>
                      </pic:pic>
                    </a:graphicData>
                  </a:graphic>
                </wp:inline>
              </w:drawing>
            </w:r>
          </w:p>
        </w:tc>
        <w:tc>
          <w:tcPr>
            <w:tcW w:w="3969" w:type="dxa"/>
            <w:shd w:val="clear" w:color="auto" w:fill="auto"/>
          </w:tcPr>
          <w:p w:rsidR="009A3D22" w:rsidRPr="000F0101" w:rsidRDefault="009A3D22" w:rsidP="00441395">
            <w:pPr>
              <w:spacing w:after="0"/>
              <w:ind w:firstLine="561"/>
              <w:jc w:val="center"/>
              <w:rPr>
                <w:rFonts w:cs="Tahoma"/>
                <w:sz w:val="24"/>
                <w:szCs w:val="24"/>
              </w:rPr>
            </w:pPr>
            <w:r>
              <w:rPr>
                <w:rFonts w:cs="Tahoma"/>
                <w:sz w:val="24"/>
                <w:szCs w:val="24"/>
              </w:rPr>
              <w:t xml:space="preserve">Αθήνα, </w:t>
            </w:r>
            <w:r w:rsidR="00D915CC">
              <w:rPr>
                <w:rFonts w:cs="Tahoma"/>
                <w:sz w:val="24"/>
                <w:szCs w:val="24"/>
              </w:rPr>
              <w:t xml:space="preserve"> </w:t>
            </w:r>
            <w:r w:rsidR="00D915CC" w:rsidRPr="00D915CC">
              <w:rPr>
                <w:rFonts w:cs="Tahoma"/>
                <w:sz w:val="24"/>
                <w:szCs w:val="24"/>
                <w:highlight w:val="yellow"/>
                <w:lang w:val="en-US"/>
              </w:rPr>
              <w:t xml:space="preserve">30 </w:t>
            </w:r>
            <w:r w:rsidR="00D915CC" w:rsidRPr="00D915CC">
              <w:rPr>
                <w:rFonts w:cs="Tahoma"/>
                <w:sz w:val="24"/>
                <w:szCs w:val="24"/>
                <w:highlight w:val="yellow"/>
              </w:rPr>
              <w:t>Ιουνίου</w:t>
            </w:r>
            <w:r w:rsidR="00D915CC">
              <w:rPr>
                <w:rFonts w:cs="Tahoma"/>
                <w:sz w:val="24"/>
                <w:szCs w:val="24"/>
              </w:rPr>
              <w:t xml:space="preserve">  </w:t>
            </w:r>
            <w:r w:rsidR="004C5D38">
              <w:rPr>
                <w:rFonts w:cs="Tahoma"/>
                <w:sz w:val="24"/>
                <w:szCs w:val="24"/>
              </w:rPr>
              <w:t>2017</w:t>
            </w:r>
          </w:p>
          <w:p w:rsidR="009A3D22" w:rsidRPr="000F0101" w:rsidRDefault="009A3D22" w:rsidP="00441395">
            <w:pPr>
              <w:spacing w:after="0"/>
              <w:ind w:firstLine="561"/>
              <w:jc w:val="center"/>
              <w:rPr>
                <w:rFonts w:cs="Tahoma"/>
                <w:sz w:val="24"/>
                <w:szCs w:val="24"/>
              </w:rPr>
            </w:pPr>
            <w:r w:rsidRPr="000F0101">
              <w:rPr>
                <w:rFonts w:cs="Tahoma"/>
                <w:sz w:val="24"/>
                <w:szCs w:val="24"/>
              </w:rPr>
              <w:t xml:space="preserve"> Ορκωτός Ελεγκτής Λογιστής</w:t>
            </w:r>
          </w:p>
          <w:p w:rsidR="009A3D22" w:rsidRDefault="009A3D22" w:rsidP="00441395">
            <w:pPr>
              <w:spacing w:after="0" w:line="240" w:lineRule="auto"/>
              <w:ind w:firstLine="561"/>
              <w:jc w:val="center"/>
              <w:rPr>
                <w:noProof/>
                <w:sz w:val="24"/>
                <w:szCs w:val="24"/>
              </w:rPr>
            </w:pPr>
          </w:p>
          <w:p w:rsidR="009A3D22" w:rsidRPr="000F0101" w:rsidRDefault="009A3D22" w:rsidP="00441395">
            <w:pPr>
              <w:spacing w:after="0" w:line="240" w:lineRule="auto"/>
              <w:ind w:firstLine="561"/>
              <w:jc w:val="center"/>
              <w:rPr>
                <w:noProof/>
                <w:sz w:val="24"/>
                <w:szCs w:val="24"/>
              </w:rPr>
            </w:pPr>
          </w:p>
          <w:p w:rsidR="009A3D22" w:rsidRPr="000F0101" w:rsidRDefault="009A3D22" w:rsidP="00441395">
            <w:pPr>
              <w:spacing w:after="0"/>
              <w:ind w:firstLine="561"/>
              <w:jc w:val="center"/>
              <w:rPr>
                <w:rFonts w:cs="Tahoma"/>
                <w:sz w:val="24"/>
                <w:szCs w:val="24"/>
              </w:rPr>
            </w:pPr>
            <w:r w:rsidRPr="000F0101">
              <w:rPr>
                <w:rFonts w:cs="Tahoma"/>
                <w:sz w:val="24"/>
                <w:szCs w:val="24"/>
              </w:rPr>
              <w:t>ΔΗΜΗΤΡΙΟΣ Ν. ΠΑΠΠΑΣ</w:t>
            </w:r>
          </w:p>
          <w:p w:rsidR="009A3D22" w:rsidRPr="000F0101" w:rsidRDefault="009A3D22" w:rsidP="00441395">
            <w:pPr>
              <w:spacing w:after="0"/>
              <w:ind w:firstLine="561"/>
              <w:jc w:val="center"/>
              <w:rPr>
                <w:rFonts w:cs="Tahoma"/>
              </w:rPr>
            </w:pPr>
            <w:r w:rsidRPr="000F0101">
              <w:rPr>
                <w:rFonts w:cs="Tahoma"/>
                <w:sz w:val="24"/>
                <w:szCs w:val="24"/>
              </w:rPr>
              <w:t>ΑΜ/ΣΟΕΛ 14391</w:t>
            </w:r>
          </w:p>
        </w:tc>
      </w:tr>
    </w:tbl>
    <w:p w:rsidR="009A3D22" w:rsidRDefault="009A3D22" w:rsidP="00D32542">
      <w:pPr>
        <w:jc w:val="center"/>
        <w:rPr>
          <w:rFonts w:cs="Times New Roman"/>
          <w:b/>
          <w:bCs/>
          <w:sz w:val="24"/>
          <w:szCs w:val="24"/>
        </w:rPr>
      </w:pPr>
    </w:p>
    <w:p w:rsidR="00952514" w:rsidRDefault="00952514" w:rsidP="00D32542">
      <w:pPr>
        <w:jc w:val="center"/>
        <w:rPr>
          <w:rFonts w:cs="Times New Roman"/>
          <w:b/>
          <w:bCs/>
          <w:sz w:val="24"/>
          <w:szCs w:val="24"/>
        </w:rPr>
      </w:pPr>
    </w:p>
    <w:p w:rsidR="004C5D38" w:rsidRDefault="004C5D38" w:rsidP="00D32542">
      <w:pPr>
        <w:jc w:val="center"/>
        <w:rPr>
          <w:rFonts w:cs="Times New Roman"/>
          <w:b/>
          <w:bCs/>
          <w:sz w:val="24"/>
          <w:szCs w:val="24"/>
        </w:rPr>
      </w:pPr>
    </w:p>
    <w:p w:rsidR="004C5D38" w:rsidRDefault="004C5D38" w:rsidP="00D32542">
      <w:pPr>
        <w:jc w:val="center"/>
        <w:rPr>
          <w:rFonts w:cs="Times New Roman"/>
          <w:b/>
          <w:bCs/>
          <w:sz w:val="24"/>
          <w:szCs w:val="24"/>
        </w:rPr>
      </w:pPr>
      <w:bookmarkStart w:id="0" w:name="_GoBack"/>
      <w:bookmarkEnd w:id="0"/>
    </w:p>
    <w:p w:rsidR="004C5D38" w:rsidRDefault="004C5D38" w:rsidP="00D32542">
      <w:pPr>
        <w:jc w:val="center"/>
        <w:rPr>
          <w:rFonts w:cs="Times New Roman"/>
          <w:b/>
          <w:bCs/>
          <w:sz w:val="24"/>
          <w:szCs w:val="24"/>
        </w:rPr>
      </w:pPr>
    </w:p>
    <w:p w:rsidR="004C5D38" w:rsidRDefault="004C5D38" w:rsidP="00D32542">
      <w:pPr>
        <w:jc w:val="center"/>
        <w:rPr>
          <w:rFonts w:cs="Times New Roman"/>
          <w:b/>
          <w:bCs/>
          <w:sz w:val="24"/>
          <w:szCs w:val="24"/>
        </w:rPr>
      </w:pPr>
    </w:p>
    <w:p w:rsidR="004C5D38" w:rsidRDefault="004C5D38" w:rsidP="00D32542">
      <w:pPr>
        <w:jc w:val="center"/>
        <w:rPr>
          <w:rFonts w:cs="Times New Roman"/>
          <w:b/>
          <w:bCs/>
          <w:sz w:val="24"/>
          <w:szCs w:val="24"/>
        </w:rPr>
      </w:pPr>
    </w:p>
    <w:p w:rsidR="004C5D38" w:rsidRDefault="004C5D38" w:rsidP="00D32542">
      <w:pPr>
        <w:jc w:val="center"/>
        <w:rPr>
          <w:rFonts w:cs="Times New Roman"/>
          <w:b/>
          <w:bCs/>
          <w:sz w:val="24"/>
          <w:szCs w:val="24"/>
        </w:rPr>
      </w:pPr>
    </w:p>
    <w:p w:rsidR="004C5D38" w:rsidRDefault="004C5D38" w:rsidP="00D32542">
      <w:pPr>
        <w:jc w:val="center"/>
        <w:rPr>
          <w:rFonts w:cs="Times New Roman"/>
          <w:b/>
          <w:bCs/>
          <w:sz w:val="24"/>
          <w:szCs w:val="24"/>
        </w:rPr>
      </w:pPr>
    </w:p>
    <w:p w:rsidR="004C5D38" w:rsidRDefault="004C5D38" w:rsidP="00D32542">
      <w:pPr>
        <w:jc w:val="center"/>
        <w:rPr>
          <w:rFonts w:cs="Times New Roman"/>
          <w:b/>
          <w:bCs/>
          <w:sz w:val="24"/>
          <w:szCs w:val="24"/>
        </w:rPr>
      </w:pPr>
    </w:p>
    <w:p w:rsidR="004C5D38" w:rsidRDefault="004C5D38" w:rsidP="00D32542">
      <w:pPr>
        <w:jc w:val="center"/>
        <w:rPr>
          <w:rFonts w:cs="Times New Roman"/>
          <w:b/>
          <w:bCs/>
          <w:sz w:val="24"/>
          <w:szCs w:val="24"/>
        </w:rPr>
      </w:pPr>
    </w:p>
    <w:p w:rsidR="00D32542" w:rsidRDefault="00D32542" w:rsidP="00D45A1F">
      <w:pPr>
        <w:spacing w:line="360" w:lineRule="atLeast"/>
        <w:ind w:firstLine="0"/>
        <w:rPr>
          <w:b/>
          <w:bCs/>
          <w:sz w:val="26"/>
          <w:szCs w:val="26"/>
        </w:rPr>
      </w:pPr>
    </w:p>
    <w:p w:rsidR="004F289F" w:rsidRPr="000C2FBF" w:rsidRDefault="000A7760" w:rsidP="00497591">
      <w:pPr>
        <w:pStyle w:val="2"/>
        <w:spacing w:after="180" w:line="259" w:lineRule="auto"/>
        <w:ind w:left="-5" w:right="0"/>
        <w:jc w:val="center"/>
        <w:rPr>
          <w:color w:val="auto"/>
        </w:rPr>
      </w:pPr>
      <w:proofErr w:type="spellStart"/>
      <w:r>
        <w:rPr>
          <w:color w:val="FFFFFF"/>
        </w:rPr>
        <w:t>τελεσμάτων</w:t>
      </w:r>
      <w:proofErr w:type="spellEnd"/>
      <w:r>
        <w:rPr>
          <w:color w:val="FFFFFF"/>
        </w:rPr>
        <w:t xml:space="preserve"> της χρήσεως που έληξε την </w:t>
      </w:r>
    </w:p>
    <w:sectPr w:rsidR="004F289F" w:rsidRPr="000C2FBF" w:rsidSect="00497591">
      <w:footerReference w:type="even" r:id="rId8"/>
      <w:footerReference w:type="default" r:id="rId9"/>
      <w:footerReference w:type="first" r:id="rId10"/>
      <w:pgSz w:w="11908" w:h="16836"/>
      <w:pgMar w:top="993" w:right="993" w:bottom="1134" w:left="1276"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6BBB" w:rsidRDefault="00C96BBB">
      <w:pPr>
        <w:spacing w:after="0" w:line="240" w:lineRule="auto"/>
      </w:pPr>
      <w:r>
        <w:separator/>
      </w:r>
    </w:p>
  </w:endnote>
  <w:endnote w:type="continuationSeparator" w:id="0">
    <w:p w:rsidR="00C96BBB" w:rsidRDefault="00C96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395" w:rsidRDefault="00441395">
    <w:pPr>
      <w:tabs>
        <w:tab w:val="right" w:pos="10505"/>
      </w:tabs>
      <w:spacing w:after="0" w:line="259" w:lineRule="auto"/>
      <w:ind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395" w:rsidRDefault="00441395">
    <w:pPr>
      <w:tabs>
        <w:tab w:val="right" w:pos="10505"/>
      </w:tabs>
      <w:spacing w:after="0" w:line="259" w:lineRule="auto"/>
      <w:ind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sidR="00D915CC" w:rsidRPr="00D915CC">
      <w:rPr>
        <w:rFonts w:ascii="Times New Roman" w:eastAsia="Times New Roman" w:hAnsi="Times New Roman" w:cs="Times New Roman"/>
        <w:noProof/>
      </w:rPr>
      <w:t>1</w:t>
    </w:r>
    <w:r>
      <w:rPr>
        <w:rFonts w:ascii="Times New Roman" w:eastAsia="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395" w:rsidRDefault="00441395">
    <w:pPr>
      <w:tabs>
        <w:tab w:val="right" w:pos="10505"/>
      </w:tabs>
      <w:spacing w:after="0" w:line="259" w:lineRule="auto"/>
      <w:ind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6BBB" w:rsidRDefault="00C96BBB">
      <w:pPr>
        <w:spacing w:after="0" w:line="240" w:lineRule="auto"/>
      </w:pPr>
      <w:r>
        <w:separator/>
      </w:r>
    </w:p>
  </w:footnote>
  <w:footnote w:type="continuationSeparator" w:id="0">
    <w:p w:rsidR="00C96BBB" w:rsidRDefault="00C96B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63071"/>
    <w:multiLevelType w:val="hybridMultilevel"/>
    <w:tmpl w:val="4DC4E1AA"/>
    <w:lvl w:ilvl="0" w:tplc="B3FEAE9E">
      <w:start w:val="1"/>
      <w:numFmt w:val="decimal"/>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501962">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C824580">
      <w:start w:val="1"/>
      <w:numFmt w:val="lowerRoman"/>
      <w:lvlText w:val="%3"/>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6A817D2">
      <w:start w:val="1"/>
      <w:numFmt w:val="decimal"/>
      <w:lvlText w:val="%4"/>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B94D658">
      <w:start w:val="1"/>
      <w:numFmt w:val="lowerLetter"/>
      <w:lvlText w:val="%5"/>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3087BD0">
      <w:start w:val="1"/>
      <w:numFmt w:val="lowerRoman"/>
      <w:lvlText w:val="%6"/>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8B8F4A0">
      <w:start w:val="1"/>
      <w:numFmt w:val="decimal"/>
      <w:lvlText w:val="%7"/>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820B148">
      <w:start w:val="1"/>
      <w:numFmt w:val="lowerLetter"/>
      <w:lvlText w:val="%8"/>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432D9EE">
      <w:start w:val="1"/>
      <w:numFmt w:val="lowerRoman"/>
      <w:lvlText w:val="%9"/>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C5422E5"/>
    <w:multiLevelType w:val="hybridMultilevel"/>
    <w:tmpl w:val="D21C039E"/>
    <w:lvl w:ilvl="0" w:tplc="1E0025C4">
      <w:start w:val="1"/>
      <w:numFmt w:val="decimal"/>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0ECF7AC">
      <w:start w:val="1"/>
      <w:numFmt w:val="lowerLetter"/>
      <w:lvlText w:val="%2"/>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3E8DA66">
      <w:start w:val="1"/>
      <w:numFmt w:val="lowerRoman"/>
      <w:lvlText w:val="%3"/>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1E3B94">
      <w:start w:val="1"/>
      <w:numFmt w:val="decimal"/>
      <w:lvlText w:val="%4"/>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E8A7EB4">
      <w:start w:val="1"/>
      <w:numFmt w:val="lowerLetter"/>
      <w:lvlText w:val="%5"/>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087414">
      <w:start w:val="1"/>
      <w:numFmt w:val="lowerRoman"/>
      <w:lvlText w:val="%6"/>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DAA885C">
      <w:start w:val="1"/>
      <w:numFmt w:val="decimal"/>
      <w:lvlText w:val="%7"/>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3C7D90">
      <w:start w:val="1"/>
      <w:numFmt w:val="lowerLetter"/>
      <w:lvlText w:val="%8"/>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8EC4E6">
      <w:start w:val="1"/>
      <w:numFmt w:val="lowerRoman"/>
      <w:lvlText w:val="%9"/>
      <w:lvlJc w:val="left"/>
      <w:pPr>
        <w:ind w:left="66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4447134"/>
    <w:multiLevelType w:val="hybridMultilevel"/>
    <w:tmpl w:val="5D7AA55C"/>
    <w:lvl w:ilvl="0" w:tplc="6A6AE790">
      <w:start w:val="1"/>
      <w:numFmt w:val="bullet"/>
      <w:lvlText w:val="•"/>
      <w:lvlJc w:val="left"/>
      <w:pPr>
        <w:ind w:left="12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44DD80">
      <w:start w:val="1"/>
      <w:numFmt w:val="bullet"/>
      <w:lvlText w:val="o"/>
      <w:lvlJc w:val="left"/>
      <w:pPr>
        <w:ind w:left="20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6F830CE">
      <w:start w:val="1"/>
      <w:numFmt w:val="bullet"/>
      <w:lvlText w:val="▪"/>
      <w:lvlJc w:val="left"/>
      <w:pPr>
        <w:ind w:left="27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C1CCA24">
      <w:start w:val="1"/>
      <w:numFmt w:val="bullet"/>
      <w:lvlText w:val="•"/>
      <w:lvlJc w:val="left"/>
      <w:pPr>
        <w:ind w:left="3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E2174C">
      <w:start w:val="1"/>
      <w:numFmt w:val="bullet"/>
      <w:lvlText w:val="o"/>
      <w:lvlJc w:val="left"/>
      <w:pPr>
        <w:ind w:left="41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88234C6">
      <w:start w:val="1"/>
      <w:numFmt w:val="bullet"/>
      <w:lvlText w:val="▪"/>
      <w:lvlJc w:val="left"/>
      <w:pPr>
        <w:ind w:left="48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962E14">
      <w:start w:val="1"/>
      <w:numFmt w:val="bullet"/>
      <w:lvlText w:val="•"/>
      <w:lvlJc w:val="left"/>
      <w:pPr>
        <w:ind w:left="5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8A80BC">
      <w:start w:val="1"/>
      <w:numFmt w:val="bullet"/>
      <w:lvlText w:val="o"/>
      <w:lvlJc w:val="left"/>
      <w:pPr>
        <w:ind w:left="63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C86760A">
      <w:start w:val="1"/>
      <w:numFmt w:val="bullet"/>
      <w:lvlText w:val="▪"/>
      <w:lvlJc w:val="left"/>
      <w:pPr>
        <w:ind w:left="70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F336842"/>
    <w:multiLevelType w:val="hybridMultilevel"/>
    <w:tmpl w:val="EE7EE39A"/>
    <w:lvl w:ilvl="0" w:tplc="47282F88">
      <w:start w:val="1"/>
      <w:numFmt w:val="bullet"/>
      <w:lvlText w:val="•"/>
      <w:lvlJc w:val="left"/>
      <w:pPr>
        <w:ind w:left="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888298">
      <w:start w:val="1"/>
      <w:numFmt w:val="bullet"/>
      <w:lvlText w:val="o"/>
      <w:lvlJc w:val="left"/>
      <w:pPr>
        <w:ind w:left="20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57EFEB6">
      <w:start w:val="1"/>
      <w:numFmt w:val="bullet"/>
      <w:lvlText w:val="▪"/>
      <w:lvlJc w:val="left"/>
      <w:pPr>
        <w:ind w:left="27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6B43FC8">
      <w:start w:val="1"/>
      <w:numFmt w:val="bullet"/>
      <w:lvlText w:val="•"/>
      <w:lvlJc w:val="left"/>
      <w:pPr>
        <w:ind w:left="3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7E043D0">
      <w:start w:val="1"/>
      <w:numFmt w:val="bullet"/>
      <w:lvlText w:val="o"/>
      <w:lvlJc w:val="left"/>
      <w:pPr>
        <w:ind w:left="41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DED608">
      <w:start w:val="1"/>
      <w:numFmt w:val="bullet"/>
      <w:lvlText w:val="▪"/>
      <w:lvlJc w:val="left"/>
      <w:pPr>
        <w:ind w:left="48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9F25D7C">
      <w:start w:val="1"/>
      <w:numFmt w:val="bullet"/>
      <w:lvlText w:val="•"/>
      <w:lvlJc w:val="left"/>
      <w:pPr>
        <w:ind w:left="5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E09A46">
      <w:start w:val="1"/>
      <w:numFmt w:val="bullet"/>
      <w:lvlText w:val="o"/>
      <w:lvlJc w:val="left"/>
      <w:pPr>
        <w:ind w:left="63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3E2B6E2">
      <w:start w:val="1"/>
      <w:numFmt w:val="bullet"/>
      <w:lvlText w:val="▪"/>
      <w:lvlJc w:val="left"/>
      <w:pPr>
        <w:ind w:left="70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89F"/>
    <w:rsid w:val="00007351"/>
    <w:rsid w:val="00015A48"/>
    <w:rsid w:val="00043A01"/>
    <w:rsid w:val="00066311"/>
    <w:rsid w:val="000A7760"/>
    <w:rsid w:val="000A7D31"/>
    <w:rsid w:val="000B4083"/>
    <w:rsid w:val="000C2FBF"/>
    <w:rsid w:val="000C6191"/>
    <w:rsid w:val="000D794C"/>
    <w:rsid w:val="000E4A33"/>
    <w:rsid w:val="00135D44"/>
    <w:rsid w:val="00140FDB"/>
    <w:rsid w:val="0016435A"/>
    <w:rsid w:val="0017783B"/>
    <w:rsid w:val="001A49F7"/>
    <w:rsid w:val="001D01E6"/>
    <w:rsid w:val="001D454B"/>
    <w:rsid w:val="001D4B83"/>
    <w:rsid w:val="00205333"/>
    <w:rsid w:val="002858DC"/>
    <w:rsid w:val="002B171D"/>
    <w:rsid w:val="002D22C9"/>
    <w:rsid w:val="00351AEE"/>
    <w:rsid w:val="003550B3"/>
    <w:rsid w:val="00357F37"/>
    <w:rsid w:val="003C3053"/>
    <w:rsid w:val="00404239"/>
    <w:rsid w:val="00441395"/>
    <w:rsid w:val="00446FD2"/>
    <w:rsid w:val="004513C3"/>
    <w:rsid w:val="00455F5F"/>
    <w:rsid w:val="00461259"/>
    <w:rsid w:val="00475316"/>
    <w:rsid w:val="00475CAF"/>
    <w:rsid w:val="00486F8D"/>
    <w:rsid w:val="00495BBF"/>
    <w:rsid w:val="00497591"/>
    <w:rsid w:val="004A28CE"/>
    <w:rsid w:val="004A2D04"/>
    <w:rsid w:val="004C5D38"/>
    <w:rsid w:val="004C6651"/>
    <w:rsid w:val="004F0EF6"/>
    <w:rsid w:val="004F289F"/>
    <w:rsid w:val="00530FA4"/>
    <w:rsid w:val="00560DE5"/>
    <w:rsid w:val="005964A8"/>
    <w:rsid w:val="005F37B3"/>
    <w:rsid w:val="00637706"/>
    <w:rsid w:val="00660910"/>
    <w:rsid w:val="00660E66"/>
    <w:rsid w:val="006658DE"/>
    <w:rsid w:val="00667A49"/>
    <w:rsid w:val="006A0C4B"/>
    <w:rsid w:val="006A50EC"/>
    <w:rsid w:val="006B58DD"/>
    <w:rsid w:val="006C307C"/>
    <w:rsid w:val="006D0DC9"/>
    <w:rsid w:val="006E12E8"/>
    <w:rsid w:val="007523B1"/>
    <w:rsid w:val="00763516"/>
    <w:rsid w:val="00780C11"/>
    <w:rsid w:val="00784C97"/>
    <w:rsid w:val="00810E05"/>
    <w:rsid w:val="008146D2"/>
    <w:rsid w:val="00815E2F"/>
    <w:rsid w:val="00827EFA"/>
    <w:rsid w:val="00850B7B"/>
    <w:rsid w:val="008668FD"/>
    <w:rsid w:val="008A0024"/>
    <w:rsid w:val="008B2295"/>
    <w:rsid w:val="008C74B1"/>
    <w:rsid w:val="008E3ED1"/>
    <w:rsid w:val="008F5E21"/>
    <w:rsid w:val="009066D2"/>
    <w:rsid w:val="0090704F"/>
    <w:rsid w:val="0092689D"/>
    <w:rsid w:val="00952514"/>
    <w:rsid w:val="009A3D22"/>
    <w:rsid w:val="009B0B37"/>
    <w:rsid w:val="009F5AB4"/>
    <w:rsid w:val="00A133B4"/>
    <w:rsid w:val="00A4574C"/>
    <w:rsid w:val="00A47D63"/>
    <w:rsid w:val="00A84518"/>
    <w:rsid w:val="00AA245A"/>
    <w:rsid w:val="00AB08A4"/>
    <w:rsid w:val="00AE6773"/>
    <w:rsid w:val="00AE754B"/>
    <w:rsid w:val="00B12FB5"/>
    <w:rsid w:val="00BD4977"/>
    <w:rsid w:val="00BE1F80"/>
    <w:rsid w:val="00BF10AA"/>
    <w:rsid w:val="00BF237C"/>
    <w:rsid w:val="00C034E7"/>
    <w:rsid w:val="00C96BBB"/>
    <w:rsid w:val="00CE16AB"/>
    <w:rsid w:val="00D32542"/>
    <w:rsid w:val="00D45A1F"/>
    <w:rsid w:val="00D65B36"/>
    <w:rsid w:val="00D77F17"/>
    <w:rsid w:val="00D915CC"/>
    <w:rsid w:val="00DC3B6D"/>
    <w:rsid w:val="00DD1307"/>
    <w:rsid w:val="00DE3D33"/>
    <w:rsid w:val="00DF7A85"/>
    <w:rsid w:val="00E018CD"/>
    <w:rsid w:val="00E319B4"/>
    <w:rsid w:val="00E440D5"/>
    <w:rsid w:val="00E56AAF"/>
    <w:rsid w:val="00E60B78"/>
    <w:rsid w:val="00E97862"/>
    <w:rsid w:val="00ED1CDD"/>
    <w:rsid w:val="00ED3B6D"/>
    <w:rsid w:val="00EF01A8"/>
    <w:rsid w:val="00EF3D5E"/>
    <w:rsid w:val="00F22FBD"/>
    <w:rsid w:val="00F26138"/>
    <w:rsid w:val="00F43BCD"/>
    <w:rsid w:val="00F448D1"/>
    <w:rsid w:val="00F5441D"/>
    <w:rsid w:val="00F67E16"/>
    <w:rsid w:val="00F91184"/>
    <w:rsid w:val="00FC12CC"/>
    <w:rsid w:val="00FC50AB"/>
    <w:rsid w:val="00FE5838"/>
    <w:rsid w:val="00FF72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5B126"/>
  <w15:docId w15:val="{87F0E52D-DE8B-4E3E-A73D-134BC7B59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9" w:line="269" w:lineRule="auto"/>
      <w:ind w:right="40" w:firstLine="559"/>
      <w:jc w:val="both"/>
    </w:pPr>
    <w:rPr>
      <w:rFonts w:ascii="Calibri" w:eastAsia="Calibri" w:hAnsi="Calibri" w:cs="Calibri"/>
      <w:color w:val="000000"/>
    </w:rPr>
  </w:style>
  <w:style w:type="paragraph" w:styleId="1">
    <w:name w:val="heading 1"/>
    <w:next w:val="a"/>
    <w:link w:val="1Char"/>
    <w:uiPriority w:val="9"/>
    <w:unhideWhenUsed/>
    <w:qFormat/>
    <w:pPr>
      <w:keepNext/>
      <w:keepLines/>
      <w:spacing w:after="10" w:line="249" w:lineRule="auto"/>
      <w:ind w:left="10" w:right="38" w:hanging="10"/>
      <w:outlineLvl w:val="0"/>
    </w:pPr>
    <w:rPr>
      <w:rFonts w:ascii="Calibri" w:eastAsia="Calibri" w:hAnsi="Calibri" w:cs="Calibri"/>
      <w:b/>
      <w:color w:val="000000"/>
      <w:sz w:val="24"/>
    </w:rPr>
  </w:style>
  <w:style w:type="paragraph" w:styleId="2">
    <w:name w:val="heading 2"/>
    <w:next w:val="a"/>
    <w:link w:val="2Char"/>
    <w:uiPriority w:val="9"/>
    <w:unhideWhenUsed/>
    <w:qFormat/>
    <w:pPr>
      <w:keepNext/>
      <w:keepLines/>
      <w:spacing w:after="10" w:line="249" w:lineRule="auto"/>
      <w:ind w:left="10" w:right="38" w:hanging="10"/>
      <w:outlineLvl w:val="1"/>
    </w:pPr>
    <w:rPr>
      <w:rFonts w:ascii="Calibri" w:eastAsia="Calibri" w:hAnsi="Calibri" w:cs="Calibri"/>
      <w:b/>
      <w:color w:val="000000"/>
      <w:sz w:val="24"/>
    </w:rPr>
  </w:style>
  <w:style w:type="paragraph" w:styleId="3">
    <w:name w:val="heading 3"/>
    <w:next w:val="a"/>
    <w:link w:val="3Char"/>
    <w:uiPriority w:val="9"/>
    <w:unhideWhenUsed/>
    <w:qFormat/>
    <w:pPr>
      <w:keepNext/>
      <w:keepLines/>
      <w:spacing w:after="212" w:line="267" w:lineRule="auto"/>
      <w:ind w:left="10" w:hanging="10"/>
      <w:outlineLvl w:val="2"/>
    </w:pPr>
    <w:rPr>
      <w:rFonts w:ascii="Calibri" w:eastAsia="Calibri" w:hAnsi="Calibri" w:cs="Calibri"/>
      <w:b/>
      <w:color w:val="000000"/>
    </w:rPr>
  </w:style>
  <w:style w:type="paragraph" w:styleId="4">
    <w:name w:val="heading 4"/>
    <w:next w:val="a"/>
    <w:link w:val="4Char"/>
    <w:uiPriority w:val="9"/>
    <w:unhideWhenUsed/>
    <w:qFormat/>
    <w:pPr>
      <w:keepNext/>
      <w:keepLines/>
      <w:spacing w:after="212" w:line="267" w:lineRule="auto"/>
      <w:ind w:left="10" w:hanging="10"/>
      <w:outlineLvl w:val="3"/>
    </w:pPr>
    <w:rPr>
      <w:rFonts w:ascii="Calibri" w:eastAsia="Calibri" w:hAnsi="Calibri" w:cs="Calibri"/>
      <w:b/>
      <w:color w:val="000000"/>
    </w:rPr>
  </w:style>
  <w:style w:type="paragraph" w:styleId="5">
    <w:name w:val="heading 5"/>
    <w:next w:val="a"/>
    <w:link w:val="5Char"/>
    <w:uiPriority w:val="9"/>
    <w:unhideWhenUsed/>
    <w:qFormat/>
    <w:pPr>
      <w:keepNext/>
      <w:keepLines/>
      <w:spacing w:after="212" w:line="267" w:lineRule="auto"/>
      <w:ind w:left="10" w:hanging="10"/>
      <w:outlineLvl w:val="4"/>
    </w:pPr>
    <w:rPr>
      <w:rFonts w:ascii="Calibri" w:eastAsia="Calibri" w:hAnsi="Calibri" w:cs="Calibri"/>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link w:val="2"/>
    <w:rPr>
      <w:rFonts w:ascii="Calibri" w:eastAsia="Calibri" w:hAnsi="Calibri" w:cs="Calibri"/>
      <w:b/>
      <w:color w:val="000000"/>
      <w:sz w:val="24"/>
    </w:rPr>
  </w:style>
  <w:style w:type="character" w:customStyle="1" w:styleId="4Char">
    <w:name w:val="Επικεφαλίδα 4 Char"/>
    <w:link w:val="4"/>
    <w:rPr>
      <w:rFonts w:ascii="Calibri" w:eastAsia="Calibri" w:hAnsi="Calibri" w:cs="Calibri"/>
      <w:b/>
      <w:color w:val="000000"/>
      <w:sz w:val="22"/>
    </w:rPr>
  </w:style>
  <w:style w:type="character" w:customStyle="1" w:styleId="5Char">
    <w:name w:val="Επικεφαλίδα 5 Char"/>
    <w:link w:val="5"/>
    <w:rPr>
      <w:rFonts w:ascii="Calibri" w:eastAsia="Calibri" w:hAnsi="Calibri" w:cs="Calibri"/>
      <w:b/>
      <w:color w:val="000000"/>
      <w:sz w:val="22"/>
    </w:rPr>
  </w:style>
  <w:style w:type="character" w:customStyle="1" w:styleId="3Char">
    <w:name w:val="Επικεφαλίδα 3 Char"/>
    <w:link w:val="3"/>
    <w:rPr>
      <w:rFonts w:ascii="Calibri" w:eastAsia="Calibri" w:hAnsi="Calibri" w:cs="Calibri"/>
      <w:b/>
      <w:color w:val="000000"/>
      <w:sz w:val="22"/>
    </w:rPr>
  </w:style>
  <w:style w:type="character" w:customStyle="1" w:styleId="1Char">
    <w:name w:val="Επικεφαλίδα 1 Char"/>
    <w:link w:val="1"/>
    <w:rPr>
      <w:rFonts w:ascii="Calibri" w:eastAsia="Calibri" w:hAnsi="Calibri" w:cs="Calibri"/>
      <w:b/>
      <w:color w:val="000000"/>
      <w:sz w:val="24"/>
    </w:rPr>
  </w:style>
  <w:style w:type="paragraph" w:styleId="10">
    <w:name w:val="toc 1"/>
    <w:hidden/>
    <w:uiPriority w:val="39"/>
    <w:pPr>
      <w:spacing w:after="3" w:line="251" w:lineRule="auto"/>
      <w:ind w:left="423" w:right="593" w:hanging="10"/>
      <w:jc w:val="both"/>
    </w:pPr>
    <w:rPr>
      <w:rFonts w:ascii="Tahoma" w:eastAsia="Tahoma" w:hAnsi="Tahoma" w:cs="Tahoma"/>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Strong"/>
    <w:basedOn w:val="a0"/>
    <w:uiPriority w:val="22"/>
    <w:qFormat/>
    <w:rsid w:val="003550B3"/>
    <w:rPr>
      <w:b/>
      <w:bCs/>
    </w:rPr>
  </w:style>
  <w:style w:type="paragraph" w:styleId="a4">
    <w:name w:val="List Paragraph"/>
    <w:basedOn w:val="a"/>
    <w:qFormat/>
    <w:rsid w:val="006E12E8"/>
    <w:pPr>
      <w:ind w:left="720"/>
      <w:contextualSpacing/>
    </w:pPr>
  </w:style>
  <w:style w:type="table" w:styleId="a5">
    <w:name w:val="Table Grid"/>
    <w:basedOn w:val="a1"/>
    <w:uiPriority w:val="39"/>
    <w:rsid w:val="006A5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Char"/>
    <w:rsid w:val="00043A01"/>
    <w:pPr>
      <w:autoSpaceDE w:val="0"/>
      <w:autoSpaceDN w:val="0"/>
      <w:spacing w:after="120" w:line="240" w:lineRule="auto"/>
      <w:ind w:left="360" w:right="0" w:firstLine="0"/>
      <w:jc w:val="left"/>
    </w:pPr>
    <w:rPr>
      <w:rFonts w:ascii="Times New Roman" w:eastAsia="Times New Roman" w:hAnsi="Times New Roman" w:cs="Times New Roman"/>
      <w:color w:val="auto"/>
      <w:sz w:val="24"/>
      <w:szCs w:val="24"/>
    </w:rPr>
  </w:style>
  <w:style w:type="character" w:customStyle="1" w:styleId="Char">
    <w:name w:val="Σώμα κείμενου με εσοχή Char"/>
    <w:basedOn w:val="a0"/>
    <w:link w:val="a6"/>
    <w:rsid w:val="00043A01"/>
    <w:rPr>
      <w:rFonts w:ascii="Times New Roman" w:eastAsia="Times New Roman" w:hAnsi="Times New Roman" w:cs="Times New Roman"/>
      <w:sz w:val="24"/>
      <w:szCs w:val="24"/>
    </w:rPr>
  </w:style>
  <w:style w:type="character" w:styleId="-">
    <w:name w:val="Hyperlink"/>
    <w:basedOn w:val="a0"/>
    <w:uiPriority w:val="99"/>
    <w:unhideWhenUsed/>
    <w:rsid w:val="00043A01"/>
    <w:rPr>
      <w:color w:val="0563C1" w:themeColor="hyperlink"/>
      <w:u w:val="single"/>
    </w:rPr>
  </w:style>
  <w:style w:type="paragraph" w:styleId="a7">
    <w:name w:val="header"/>
    <w:basedOn w:val="a"/>
    <w:link w:val="Char0"/>
    <w:uiPriority w:val="99"/>
    <w:unhideWhenUsed/>
    <w:rsid w:val="009B0B37"/>
    <w:pPr>
      <w:tabs>
        <w:tab w:val="center" w:pos="4153"/>
        <w:tab w:val="right" w:pos="8306"/>
      </w:tabs>
      <w:spacing w:after="0" w:line="240" w:lineRule="auto"/>
    </w:pPr>
  </w:style>
  <w:style w:type="character" w:customStyle="1" w:styleId="Char0">
    <w:name w:val="Κεφαλίδα Char"/>
    <w:basedOn w:val="a0"/>
    <w:link w:val="a7"/>
    <w:uiPriority w:val="99"/>
    <w:rsid w:val="009B0B37"/>
    <w:rPr>
      <w:rFonts w:ascii="Calibri" w:eastAsia="Calibri" w:hAnsi="Calibri" w:cs="Calibri"/>
      <w:color w:val="000000"/>
    </w:rPr>
  </w:style>
  <w:style w:type="paragraph" w:styleId="a8">
    <w:name w:val="TOC Heading"/>
    <w:basedOn w:val="1"/>
    <w:next w:val="a"/>
    <w:uiPriority w:val="39"/>
    <w:unhideWhenUsed/>
    <w:qFormat/>
    <w:rsid w:val="00F22FBD"/>
    <w:pPr>
      <w:spacing w:before="240" w:after="0" w:line="259" w:lineRule="auto"/>
      <w:ind w:left="0" w:right="0" w:firstLine="0"/>
      <w:outlineLvl w:val="9"/>
    </w:pPr>
    <w:rPr>
      <w:rFonts w:asciiTheme="majorHAnsi" w:eastAsiaTheme="majorEastAsia" w:hAnsiTheme="majorHAnsi" w:cstheme="majorBidi"/>
      <w:b w:val="0"/>
      <w:color w:val="2E74B5" w:themeColor="accent1" w:themeShade="BF"/>
      <w:sz w:val="32"/>
      <w:szCs w:val="32"/>
    </w:rPr>
  </w:style>
  <w:style w:type="paragraph" w:styleId="20">
    <w:name w:val="toc 2"/>
    <w:basedOn w:val="a"/>
    <w:next w:val="a"/>
    <w:autoRedefine/>
    <w:uiPriority w:val="39"/>
    <w:unhideWhenUsed/>
    <w:rsid w:val="00F22FBD"/>
    <w:pPr>
      <w:spacing w:after="100"/>
      <w:ind w:left="220"/>
    </w:pPr>
  </w:style>
  <w:style w:type="paragraph" w:styleId="30">
    <w:name w:val="toc 3"/>
    <w:basedOn w:val="a"/>
    <w:next w:val="a"/>
    <w:autoRedefine/>
    <w:uiPriority w:val="39"/>
    <w:unhideWhenUsed/>
    <w:rsid w:val="00F22FBD"/>
    <w:pPr>
      <w:spacing w:after="100"/>
      <w:ind w:left="440"/>
    </w:p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
    <w:rsid w:val="00815E2F"/>
    <w:pPr>
      <w:spacing w:after="160" w:line="240" w:lineRule="exact"/>
      <w:ind w:right="0" w:firstLine="0"/>
      <w:jc w:val="left"/>
    </w:pPr>
    <w:rPr>
      <w:rFonts w:ascii="Verdana" w:eastAsia="Times New Roman" w:hAnsi="Verdana" w:cs="Times New Roman"/>
      <w:color w:val="auto"/>
      <w:sz w:val="20"/>
      <w:szCs w:val="20"/>
      <w:lang w:val="en-US" w:eastAsia="en-US"/>
    </w:rPr>
  </w:style>
  <w:style w:type="paragraph" w:styleId="Web">
    <w:name w:val="Normal (Web)"/>
    <w:basedOn w:val="a"/>
    <w:uiPriority w:val="99"/>
    <w:unhideWhenUsed/>
    <w:rsid w:val="00C034E7"/>
    <w:pPr>
      <w:spacing w:before="100" w:beforeAutospacing="1" w:after="100" w:afterAutospacing="1" w:line="240" w:lineRule="auto"/>
      <w:ind w:right="0" w:firstLine="0"/>
      <w:jc w:val="left"/>
    </w:pPr>
    <w:rPr>
      <w:rFonts w:ascii="Times New Roman" w:eastAsiaTheme="minorEastAsia" w:hAnsi="Times New Roman" w:cs="Times New Roman"/>
      <w:color w:val="auto"/>
      <w:sz w:val="24"/>
      <w:szCs w:val="24"/>
    </w:rPr>
  </w:style>
  <w:style w:type="paragraph" w:customStyle="1" w:styleId="CharCharCharCharCharCharCharCharCharCharCharCharCharCharCharCharCharCharCharCharCharCharCharCharChar0">
    <w:name w:val="Char Char Char Char Char Char Char Char Char Char Char Char Char Char Char Char Char Char Char Char Char Char Char Char Char"/>
    <w:basedOn w:val="a"/>
    <w:rsid w:val="00497591"/>
    <w:pPr>
      <w:spacing w:after="160" w:line="240" w:lineRule="exact"/>
      <w:ind w:right="0" w:firstLine="0"/>
      <w:jc w:val="left"/>
    </w:pPr>
    <w:rPr>
      <w:rFonts w:ascii="Verdana" w:eastAsia="Times New Roman" w:hAnsi="Verdana" w:cs="Times New Roman"/>
      <w:color w:val="auto"/>
      <w:sz w:val="20"/>
      <w:szCs w:val="20"/>
      <w:lang w:val="en-US" w:eastAsia="en-US"/>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
    <w:basedOn w:val="a"/>
    <w:rsid w:val="001A49F7"/>
    <w:pPr>
      <w:spacing w:after="160" w:line="240" w:lineRule="exact"/>
      <w:ind w:right="0" w:firstLine="0"/>
      <w:jc w:val="left"/>
    </w:pPr>
    <w:rPr>
      <w:rFonts w:ascii="Verdana" w:eastAsia="Times New Roman" w:hAnsi="Verdana" w:cs="Times New Roman"/>
      <w:color w:val="auto"/>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05511">
      <w:bodyDiv w:val="1"/>
      <w:marLeft w:val="0"/>
      <w:marRight w:val="0"/>
      <w:marTop w:val="0"/>
      <w:marBottom w:val="0"/>
      <w:divBdr>
        <w:top w:val="none" w:sz="0" w:space="0" w:color="auto"/>
        <w:left w:val="none" w:sz="0" w:space="0" w:color="auto"/>
        <w:bottom w:val="none" w:sz="0" w:space="0" w:color="auto"/>
        <w:right w:val="none" w:sz="0" w:space="0" w:color="auto"/>
      </w:divBdr>
    </w:div>
    <w:div w:id="105740264">
      <w:bodyDiv w:val="1"/>
      <w:marLeft w:val="0"/>
      <w:marRight w:val="0"/>
      <w:marTop w:val="0"/>
      <w:marBottom w:val="0"/>
      <w:divBdr>
        <w:top w:val="none" w:sz="0" w:space="0" w:color="auto"/>
        <w:left w:val="none" w:sz="0" w:space="0" w:color="auto"/>
        <w:bottom w:val="none" w:sz="0" w:space="0" w:color="auto"/>
        <w:right w:val="none" w:sz="0" w:space="0" w:color="auto"/>
      </w:divBdr>
    </w:div>
    <w:div w:id="158425059">
      <w:bodyDiv w:val="1"/>
      <w:marLeft w:val="0"/>
      <w:marRight w:val="0"/>
      <w:marTop w:val="0"/>
      <w:marBottom w:val="0"/>
      <w:divBdr>
        <w:top w:val="none" w:sz="0" w:space="0" w:color="auto"/>
        <w:left w:val="none" w:sz="0" w:space="0" w:color="auto"/>
        <w:bottom w:val="none" w:sz="0" w:space="0" w:color="auto"/>
        <w:right w:val="none" w:sz="0" w:space="0" w:color="auto"/>
      </w:divBdr>
    </w:div>
    <w:div w:id="160003634">
      <w:bodyDiv w:val="1"/>
      <w:marLeft w:val="0"/>
      <w:marRight w:val="0"/>
      <w:marTop w:val="0"/>
      <w:marBottom w:val="0"/>
      <w:divBdr>
        <w:top w:val="none" w:sz="0" w:space="0" w:color="auto"/>
        <w:left w:val="none" w:sz="0" w:space="0" w:color="auto"/>
        <w:bottom w:val="none" w:sz="0" w:space="0" w:color="auto"/>
        <w:right w:val="none" w:sz="0" w:space="0" w:color="auto"/>
      </w:divBdr>
    </w:div>
    <w:div w:id="236287761">
      <w:bodyDiv w:val="1"/>
      <w:marLeft w:val="0"/>
      <w:marRight w:val="0"/>
      <w:marTop w:val="0"/>
      <w:marBottom w:val="0"/>
      <w:divBdr>
        <w:top w:val="none" w:sz="0" w:space="0" w:color="auto"/>
        <w:left w:val="none" w:sz="0" w:space="0" w:color="auto"/>
        <w:bottom w:val="none" w:sz="0" w:space="0" w:color="auto"/>
        <w:right w:val="none" w:sz="0" w:space="0" w:color="auto"/>
      </w:divBdr>
    </w:div>
    <w:div w:id="239172182">
      <w:bodyDiv w:val="1"/>
      <w:marLeft w:val="0"/>
      <w:marRight w:val="0"/>
      <w:marTop w:val="0"/>
      <w:marBottom w:val="0"/>
      <w:divBdr>
        <w:top w:val="none" w:sz="0" w:space="0" w:color="auto"/>
        <w:left w:val="none" w:sz="0" w:space="0" w:color="auto"/>
        <w:bottom w:val="none" w:sz="0" w:space="0" w:color="auto"/>
        <w:right w:val="none" w:sz="0" w:space="0" w:color="auto"/>
      </w:divBdr>
    </w:div>
    <w:div w:id="563024457">
      <w:bodyDiv w:val="1"/>
      <w:marLeft w:val="0"/>
      <w:marRight w:val="0"/>
      <w:marTop w:val="0"/>
      <w:marBottom w:val="0"/>
      <w:divBdr>
        <w:top w:val="none" w:sz="0" w:space="0" w:color="auto"/>
        <w:left w:val="none" w:sz="0" w:space="0" w:color="auto"/>
        <w:bottom w:val="none" w:sz="0" w:space="0" w:color="auto"/>
        <w:right w:val="none" w:sz="0" w:space="0" w:color="auto"/>
      </w:divBdr>
    </w:div>
    <w:div w:id="824980353">
      <w:bodyDiv w:val="1"/>
      <w:marLeft w:val="0"/>
      <w:marRight w:val="0"/>
      <w:marTop w:val="0"/>
      <w:marBottom w:val="0"/>
      <w:divBdr>
        <w:top w:val="none" w:sz="0" w:space="0" w:color="auto"/>
        <w:left w:val="none" w:sz="0" w:space="0" w:color="auto"/>
        <w:bottom w:val="none" w:sz="0" w:space="0" w:color="auto"/>
        <w:right w:val="none" w:sz="0" w:space="0" w:color="auto"/>
      </w:divBdr>
    </w:div>
    <w:div w:id="928545261">
      <w:bodyDiv w:val="1"/>
      <w:marLeft w:val="0"/>
      <w:marRight w:val="0"/>
      <w:marTop w:val="0"/>
      <w:marBottom w:val="0"/>
      <w:divBdr>
        <w:top w:val="none" w:sz="0" w:space="0" w:color="auto"/>
        <w:left w:val="none" w:sz="0" w:space="0" w:color="auto"/>
        <w:bottom w:val="none" w:sz="0" w:space="0" w:color="auto"/>
        <w:right w:val="none" w:sz="0" w:space="0" w:color="auto"/>
      </w:divBdr>
    </w:div>
    <w:div w:id="961033178">
      <w:bodyDiv w:val="1"/>
      <w:marLeft w:val="0"/>
      <w:marRight w:val="0"/>
      <w:marTop w:val="0"/>
      <w:marBottom w:val="0"/>
      <w:divBdr>
        <w:top w:val="none" w:sz="0" w:space="0" w:color="auto"/>
        <w:left w:val="none" w:sz="0" w:space="0" w:color="auto"/>
        <w:bottom w:val="none" w:sz="0" w:space="0" w:color="auto"/>
        <w:right w:val="none" w:sz="0" w:space="0" w:color="auto"/>
      </w:divBdr>
    </w:div>
    <w:div w:id="1058361246">
      <w:bodyDiv w:val="1"/>
      <w:marLeft w:val="0"/>
      <w:marRight w:val="0"/>
      <w:marTop w:val="0"/>
      <w:marBottom w:val="0"/>
      <w:divBdr>
        <w:top w:val="none" w:sz="0" w:space="0" w:color="auto"/>
        <w:left w:val="none" w:sz="0" w:space="0" w:color="auto"/>
        <w:bottom w:val="none" w:sz="0" w:space="0" w:color="auto"/>
        <w:right w:val="none" w:sz="0" w:space="0" w:color="auto"/>
      </w:divBdr>
    </w:div>
    <w:div w:id="1211652382">
      <w:bodyDiv w:val="1"/>
      <w:marLeft w:val="0"/>
      <w:marRight w:val="0"/>
      <w:marTop w:val="0"/>
      <w:marBottom w:val="0"/>
      <w:divBdr>
        <w:top w:val="none" w:sz="0" w:space="0" w:color="auto"/>
        <w:left w:val="none" w:sz="0" w:space="0" w:color="auto"/>
        <w:bottom w:val="none" w:sz="0" w:space="0" w:color="auto"/>
        <w:right w:val="none" w:sz="0" w:space="0" w:color="auto"/>
      </w:divBdr>
    </w:div>
    <w:div w:id="1245070858">
      <w:bodyDiv w:val="1"/>
      <w:marLeft w:val="0"/>
      <w:marRight w:val="0"/>
      <w:marTop w:val="0"/>
      <w:marBottom w:val="0"/>
      <w:divBdr>
        <w:top w:val="none" w:sz="0" w:space="0" w:color="auto"/>
        <w:left w:val="none" w:sz="0" w:space="0" w:color="auto"/>
        <w:bottom w:val="none" w:sz="0" w:space="0" w:color="auto"/>
        <w:right w:val="none" w:sz="0" w:space="0" w:color="auto"/>
      </w:divBdr>
    </w:div>
    <w:div w:id="1291278947">
      <w:bodyDiv w:val="1"/>
      <w:marLeft w:val="0"/>
      <w:marRight w:val="0"/>
      <w:marTop w:val="0"/>
      <w:marBottom w:val="0"/>
      <w:divBdr>
        <w:top w:val="none" w:sz="0" w:space="0" w:color="auto"/>
        <w:left w:val="none" w:sz="0" w:space="0" w:color="auto"/>
        <w:bottom w:val="none" w:sz="0" w:space="0" w:color="auto"/>
        <w:right w:val="none" w:sz="0" w:space="0" w:color="auto"/>
      </w:divBdr>
    </w:div>
    <w:div w:id="1430659850">
      <w:bodyDiv w:val="1"/>
      <w:marLeft w:val="0"/>
      <w:marRight w:val="0"/>
      <w:marTop w:val="0"/>
      <w:marBottom w:val="0"/>
      <w:divBdr>
        <w:top w:val="none" w:sz="0" w:space="0" w:color="auto"/>
        <w:left w:val="none" w:sz="0" w:space="0" w:color="auto"/>
        <w:bottom w:val="none" w:sz="0" w:space="0" w:color="auto"/>
        <w:right w:val="none" w:sz="0" w:space="0" w:color="auto"/>
      </w:divBdr>
    </w:div>
    <w:div w:id="1469515792">
      <w:bodyDiv w:val="1"/>
      <w:marLeft w:val="0"/>
      <w:marRight w:val="0"/>
      <w:marTop w:val="0"/>
      <w:marBottom w:val="0"/>
      <w:divBdr>
        <w:top w:val="none" w:sz="0" w:space="0" w:color="auto"/>
        <w:left w:val="none" w:sz="0" w:space="0" w:color="auto"/>
        <w:bottom w:val="none" w:sz="0" w:space="0" w:color="auto"/>
        <w:right w:val="none" w:sz="0" w:space="0" w:color="auto"/>
      </w:divBdr>
    </w:div>
    <w:div w:id="1571454747">
      <w:bodyDiv w:val="1"/>
      <w:marLeft w:val="0"/>
      <w:marRight w:val="0"/>
      <w:marTop w:val="0"/>
      <w:marBottom w:val="0"/>
      <w:divBdr>
        <w:top w:val="none" w:sz="0" w:space="0" w:color="auto"/>
        <w:left w:val="none" w:sz="0" w:space="0" w:color="auto"/>
        <w:bottom w:val="none" w:sz="0" w:space="0" w:color="auto"/>
        <w:right w:val="none" w:sz="0" w:space="0" w:color="auto"/>
      </w:divBdr>
    </w:div>
    <w:div w:id="1654719200">
      <w:bodyDiv w:val="1"/>
      <w:marLeft w:val="0"/>
      <w:marRight w:val="0"/>
      <w:marTop w:val="0"/>
      <w:marBottom w:val="0"/>
      <w:divBdr>
        <w:top w:val="none" w:sz="0" w:space="0" w:color="auto"/>
        <w:left w:val="none" w:sz="0" w:space="0" w:color="auto"/>
        <w:bottom w:val="none" w:sz="0" w:space="0" w:color="auto"/>
        <w:right w:val="none" w:sz="0" w:space="0" w:color="auto"/>
      </w:divBdr>
    </w:div>
    <w:div w:id="1657764057">
      <w:bodyDiv w:val="1"/>
      <w:marLeft w:val="0"/>
      <w:marRight w:val="0"/>
      <w:marTop w:val="0"/>
      <w:marBottom w:val="0"/>
      <w:divBdr>
        <w:top w:val="none" w:sz="0" w:space="0" w:color="auto"/>
        <w:left w:val="none" w:sz="0" w:space="0" w:color="auto"/>
        <w:bottom w:val="none" w:sz="0" w:space="0" w:color="auto"/>
        <w:right w:val="none" w:sz="0" w:space="0" w:color="auto"/>
      </w:divBdr>
    </w:div>
    <w:div w:id="1678573734">
      <w:bodyDiv w:val="1"/>
      <w:marLeft w:val="0"/>
      <w:marRight w:val="0"/>
      <w:marTop w:val="0"/>
      <w:marBottom w:val="0"/>
      <w:divBdr>
        <w:top w:val="none" w:sz="0" w:space="0" w:color="auto"/>
        <w:left w:val="none" w:sz="0" w:space="0" w:color="auto"/>
        <w:bottom w:val="none" w:sz="0" w:space="0" w:color="auto"/>
        <w:right w:val="none" w:sz="0" w:space="0" w:color="auto"/>
      </w:divBdr>
    </w:div>
    <w:div w:id="1758479201">
      <w:bodyDiv w:val="1"/>
      <w:marLeft w:val="0"/>
      <w:marRight w:val="0"/>
      <w:marTop w:val="0"/>
      <w:marBottom w:val="0"/>
      <w:divBdr>
        <w:top w:val="none" w:sz="0" w:space="0" w:color="auto"/>
        <w:left w:val="none" w:sz="0" w:space="0" w:color="auto"/>
        <w:bottom w:val="none" w:sz="0" w:space="0" w:color="auto"/>
        <w:right w:val="none" w:sz="0" w:space="0" w:color="auto"/>
      </w:divBdr>
    </w:div>
    <w:div w:id="1804038559">
      <w:bodyDiv w:val="1"/>
      <w:marLeft w:val="0"/>
      <w:marRight w:val="0"/>
      <w:marTop w:val="0"/>
      <w:marBottom w:val="0"/>
      <w:divBdr>
        <w:top w:val="none" w:sz="0" w:space="0" w:color="auto"/>
        <w:left w:val="none" w:sz="0" w:space="0" w:color="auto"/>
        <w:bottom w:val="none" w:sz="0" w:space="0" w:color="auto"/>
        <w:right w:val="none" w:sz="0" w:space="0" w:color="auto"/>
      </w:divBdr>
    </w:div>
    <w:div w:id="1967000835">
      <w:bodyDiv w:val="1"/>
      <w:marLeft w:val="0"/>
      <w:marRight w:val="0"/>
      <w:marTop w:val="0"/>
      <w:marBottom w:val="0"/>
      <w:divBdr>
        <w:top w:val="none" w:sz="0" w:space="0" w:color="auto"/>
        <w:left w:val="none" w:sz="0" w:space="0" w:color="auto"/>
        <w:bottom w:val="none" w:sz="0" w:space="0" w:color="auto"/>
        <w:right w:val="none" w:sz="0" w:space="0" w:color="auto"/>
      </w:divBdr>
    </w:div>
    <w:div w:id="1972468777">
      <w:bodyDiv w:val="1"/>
      <w:marLeft w:val="0"/>
      <w:marRight w:val="0"/>
      <w:marTop w:val="0"/>
      <w:marBottom w:val="0"/>
      <w:divBdr>
        <w:top w:val="none" w:sz="0" w:space="0" w:color="auto"/>
        <w:left w:val="none" w:sz="0" w:space="0" w:color="auto"/>
        <w:bottom w:val="none" w:sz="0" w:space="0" w:color="auto"/>
        <w:right w:val="none" w:sz="0" w:space="0" w:color="auto"/>
      </w:divBdr>
    </w:div>
    <w:div w:id="2088768512">
      <w:bodyDiv w:val="1"/>
      <w:marLeft w:val="0"/>
      <w:marRight w:val="0"/>
      <w:marTop w:val="0"/>
      <w:marBottom w:val="0"/>
      <w:divBdr>
        <w:top w:val="none" w:sz="0" w:space="0" w:color="auto"/>
        <w:left w:val="none" w:sz="0" w:space="0" w:color="auto"/>
        <w:bottom w:val="none" w:sz="0" w:space="0" w:color="auto"/>
        <w:right w:val="none" w:sz="0" w:space="0" w:color="auto"/>
      </w:divBdr>
    </w:div>
    <w:div w:id="2123306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682</Words>
  <Characters>3687</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Dimitris Pappas</dc:creator>
  <cp:keywords/>
  <cp:lastModifiedBy>Dimitris Pappas</cp:lastModifiedBy>
  <cp:revision>4</cp:revision>
  <dcterms:created xsi:type="dcterms:W3CDTF">2017-07-03T18:18:00Z</dcterms:created>
  <dcterms:modified xsi:type="dcterms:W3CDTF">2017-07-10T06:47:00Z</dcterms:modified>
</cp:coreProperties>
</file>