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ΟΡΘΗ  ΕΠΑΝΑΛΗΨΗ</w:t>
      </w: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56708082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37A71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213F3C">
        <w:rPr>
          <w:rFonts w:ascii="Tahoma" w:hAnsi="Tahoma" w:cs="Tahoma"/>
          <w:b/>
          <w:bCs/>
          <w:sz w:val="18"/>
          <w:szCs w:val="20"/>
        </w:rPr>
        <w:t xml:space="preserve"> </w:t>
      </w:r>
      <w:r w:rsidR="00213F3C" w:rsidRPr="00213F3C">
        <w:rPr>
          <w:rFonts w:ascii="Tahoma" w:hAnsi="Tahoma" w:cs="Tahoma"/>
          <w:b/>
          <w:bCs/>
          <w:sz w:val="18"/>
          <w:szCs w:val="20"/>
        </w:rPr>
        <w:t>19</w:t>
      </w:r>
      <w:r w:rsidR="00397D49" w:rsidRPr="00213F3C">
        <w:rPr>
          <w:rFonts w:ascii="Tahoma" w:hAnsi="Tahoma" w:cs="Tahoma"/>
          <w:b/>
          <w:bCs/>
          <w:sz w:val="18"/>
          <w:szCs w:val="20"/>
        </w:rPr>
        <w:t>/</w:t>
      </w:r>
      <w:r w:rsidR="00505C85" w:rsidRPr="00213F3C">
        <w:rPr>
          <w:rFonts w:ascii="Tahoma" w:hAnsi="Tahoma" w:cs="Tahoma"/>
          <w:b/>
          <w:bCs/>
          <w:sz w:val="18"/>
          <w:szCs w:val="20"/>
        </w:rPr>
        <w:t>5</w:t>
      </w:r>
      <w:r w:rsidR="0036182E" w:rsidRPr="00213F3C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proofErr w:type="spellStart"/>
      <w:r>
        <w:rPr>
          <w:rFonts w:ascii="Tahoma" w:hAnsi="Tahoma" w:cs="Tahoma"/>
          <w:sz w:val="18"/>
          <w:szCs w:val="20"/>
        </w:rPr>
        <w:t>Τηλ</w:t>
      </w:r>
      <w:proofErr w:type="spellEnd"/>
      <w:r>
        <w:rPr>
          <w:rFonts w:ascii="Tahoma" w:hAnsi="Tahoma" w:cs="Tahoma"/>
          <w:sz w:val="18"/>
          <w:szCs w:val="20"/>
        </w:rPr>
        <w:t>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BF3405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>.:</w:t>
      </w:r>
      <w:r w:rsidR="007239F4">
        <w:rPr>
          <w:rFonts w:ascii="Tahoma" w:hAnsi="Tahoma" w:cs="Tahoma"/>
          <w:b/>
          <w:sz w:val="18"/>
          <w:szCs w:val="18"/>
        </w:rPr>
        <w:t xml:space="preserve"> </w:t>
      </w:r>
      <w:r w:rsidR="003C187F">
        <w:rPr>
          <w:rFonts w:ascii="Tahoma" w:hAnsi="Tahoma" w:cs="Tahoma"/>
          <w:b/>
          <w:sz w:val="18"/>
          <w:szCs w:val="18"/>
        </w:rPr>
        <w:t>11540</w:t>
      </w:r>
    </w:p>
    <w:p w:rsidR="00A37A71" w:rsidRPr="00BF3405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37A71" w:rsidRPr="00BF3405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667966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5C1ECF" w:rsidRPr="003D1B37">
        <w:rPr>
          <w:rFonts w:ascii="Tahoma" w:hAnsi="Tahoma" w:cs="Tahoma"/>
          <w:b/>
          <w:bCs/>
          <w:sz w:val="18"/>
        </w:rPr>
        <w:t>17</w:t>
      </w:r>
      <w:r w:rsidR="0036182E" w:rsidRPr="003D1B37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3D1B37">
        <w:rPr>
          <w:rFonts w:ascii="Tahoma" w:hAnsi="Tahoma" w:cs="Tahoma"/>
          <w:b/>
          <w:bCs/>
          <w:sz w:val="18"/>
        </w:rPr>
        <w:t xml:space="preserve"> </w:t>
      </w:r>
      <w:r w:rsidR="00B45495" w:rsidRPr="003D1B37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3C187F">
        <w:rPr>
          <w:rFonts w:ascii="Tahoma" w:hAnsi="Tahoma" w:cs="Tahoma"/>
          <w:bCs/>
          <w:sz w:val="18"/>
        </w:rPr>
        <w:t xml:space="preserve">στις </w:t>
      </w:r>
      <w:r w:rsidR="003C187F" w:rsidRPr="003C187F">
        <w:rPr>
          <w:rFonts w:ascii="Tahoma" w:hAnsi="Tahoma" w:cs="Tahoma"/>
          <w:b/>
          <w:bCs/>
          <w:sz w:val="18"/>
        </w:rPr>
        <w:t>24</w:t>
      </w:r>
      <w:r w:rsidR="00667966" w:rsidRPr="003C187F">
        <w:rPr>
          <w:rFonts w:ascii="Tahoma" w:hAnsi="Tahoma" w:cs="Tahoma"/>
          <w:b/>
          <w:bCs/>
          <w:sz w:val="18"/>
        </w:rPr>
        <w:t xml:space="preserve"> </w:t>
      </w:r>
      <w:r w:rsidR="00B90DE2" w:rsidRPr="003C187F">
        <w:rPr>
          <w:rFonts w:ascii="Tahoma" w:hAnsi="Tahoma" w:cs="Tahoma"/>
          <w:b/>
          <w:bCs/>
          <w:sz w:val="18"/>
        </w:rPr>
        <w:t xml:space="preserve">Μαΐου </w:t>
      </w:r>
      <w:r w:rsidR="00136720" w:rsidRPr="003C187F">
        <w:rPr>
          <w:rFonts w:ascii="Tahoma" w:hAnsi="Tahoma" w:cs="Tahoma"/>
          <w:b/>
          <w:bCs/>
          <w:sz w:val="18"/>
        </w:rPr>
        <w:t>201</w:t>
      </w:r>
      <w:r w:rsidR="00C326A2" w:rsidRPr="003C187F">
        <w:rPr>
          <w:rFonts w:ascii="Tahoma" w:hAnsi="Tahoma" w:cs="Tahoma"/>
          <w:b/>
          <w:bCs/>
          <w:sz w:val="18"/>
        </w:rPr>
        <w:t>7</w:t>
      </w:r>
      <w:r w:rsidR="00AB7826" w:rsidRPr="003C187F">
        <w:rPr>
          <w:rFonts w:ascii="Tahoma" w:hAnsi="Tahoma" w:cs="Tahoma"/>
          <w:bCs/>
          <w:sz w:val="18"/>
        </w:rPr>
        <w:t xml:space="preserve"> </w:t>
      </w:r>
      <w:r w:rsidR="00136720" w:rsidRPr="003C187F">
        <w:rPr>
          <w:rFonts w:ascii="Tahoma" w:hAnsi="Tahoma" w:cs="Tahoma"/>
          <w:bCs/>
          <w:sz w:val="18"/>
        </w:rPr>
        <w:t xml:space="preserve">ημέρα </w:t>
      </w:r>
      <w:r w:rsidR="00934E72" w:rsidRPr="003C187F">
        <w:rPr>
          <w:rFonts w:ascii="Tahoma" w:hAnsi="Tahoma" w:cs="Tahoma"/>
          <w:b/>
          <w:sz w:val="18"/>
        </w:rPr>
        <w:t>Τετάρτη</w:t>
      </w:r>
      <w:r w:rsidR="00934E72" w:rsidRPr="00667966">
        <w:rPr>
          <w:rFonts w:ascii="Tahoma" w:hAnsi="Tahoma" w:cs="Tahoma"/>
          <w:b/>
          <w:sz w:val="18"/>
        </w:rPr>
        <w:t xml:space="preserve"> </w:t>
      </w:r>
      <w:r w:rsidR="001716DD" w:rsidRPr="00667966">
        <w:rPr>
          <w:rFonts w:ascii="Tahoma" w:hAnsi="Tahoma" w:cs="Tahoma"/>
          <w:b/>
          <w:sz w:val="18"/>
        </w:rPr>
        <w:t xml:space="preserve"> </w:t>
      </w:r>
      <w:r w:rsidR="00136720" w:rsidRPr="00667966">
        <w:rPr>
          <w:rFonts w:ascii="Tahoma" w:hAnsi="Tahoma" w:cs="Tahoma"/>
          <w:b/>
          <w:bCs/>
          <w:sz w:val="18"/>
        </w:rPr>
        <w:t>και</w:t>
      </w:r>
      <w:r w:rsidR="00136720" w:rsidRPr="00667966">
        <w:rPr>
          <w:rFonts w:ascii="Tahoma" w:hAnsi="Tahoma" w:cs="Tahoma"/>
          <w:bCs/>
          <w:sz w:val="18"/>
        </w:rPr>
        <w:t xml:space="preserve"> ώρα </w:t>
      </w:r>
      <w:r w:rsidR="001B49BA" w:rsidRPr="001B49BA">
        <w:rPr>
          <w:rFonts w:ascii="Tahoma" w:hAnsi="Tahoma" w:cs="Tahoma"/>
          <w:b/>
          <w:sz w:val="18"/>
        </w:rPr>
        <w:t>20</w:t>
      </w:r>
      <w:r w:rsidR="00C326A2" w:rsidRPr="001B49BA">
        <w:rPr>
          <w:rFonts w:ascii="Tahoma" w:hAnsi="Tahoma" w:cs="Tahoma"/>
          <w:b/>
          <w:sz w:val="18"/>
        </w:rPr>
        <w:t>:</w:t>
      </w:r>
      <w:r w:rsidR="00F70B86" w:rsidRPr="001B49BA">
        <w:rPr>
          <w:rFonts w:ascii="Tahoma" w:hAnsi="Tahoma" w:cs="Tahoma"/>
          <w:b/>
          <w:sz w:val="18"/>
        </w:rPr>
        <w:t>00</w:t>
      </w:r>
      <w:r w:rsidR="00136720" w:rsidRPr="00667966">
        <w:rPr>
          <w:rFonts w:ascii="Tahoma" w:hAnsi="Tahoma" w:cs="Tahoma"/>
          <w:bCs/>
          <w:sz w:val="18"/>
        </w:rPr>
        <w:t xml:space="preserve"> με </w:t>
      </w:r>
      <w:r w:rsidR="007855A6" w:rsidRPr="00667966">
        <w:rPr>
          <w:rFonts w:ascii="Tahoma" w:hAnsi="Tahoma" w:cs="Tahoma"/>
          <w:bCs/>
          <w:sz w:val="18"/>
        </w:rPr>
        <w:t xml:space="preserve">τα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</w:t>
      </w:r>
      <w:r w:rsidR="007855A6" w:rsidRPr="00667966">
        <w:rPr>
          <w:rFonts w:ascii="Tahoma" w:hAnsi="Tahoma" w:cs="Tahoma"/>
          <w:bCs/>
          <w:sz w:val="18"/>
        </w:rPr>
        <w:t>τα</w:t>
      </w:r>
      <w:r w:rsidR="00136720" w:rsidRPr="00667966">
        <w:rPr>
          <w:rFonts w:ascii="Tahoma" w:hAnsi="Tahoma" w:cs="Tahoma"/>
          <w:bCs/>
          <w:sz w:val="18"/>
        </w:rPr>
        <w:t>:</w:t>
      </w:r>
    </w:p>
    <w:p w:rsidR="00505C85" w:rsidRPr="00B45495" w:rsidRDefault="00505C85" w:rsidP="00AE6E61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B45495" w:rsidRDefault="00B45495" w:rsidP="00AE6E61">
      <w:pPr>
        <w:jc w:val="both"/>
        <w:rPr>
          <w:rFonts w:ascii="Tahoma" w:hAnsi="Tahoma" w:cs="Tahoma"/>
          <w:sz w:val="18"/>
          <w:szCs w:val="18"/>
        </w:rPr>
      </w:pPr>
    </w:p>
    <w:p w:rsidR="00A802AB" w:rsidRDefault="00A802AB" w:rsidP="00DA5C54">
      <w:pPr>
        <w:pStyle w:val="ac"/>
        <w:numPr>
          <w:ilvl w:val="0"/>
          <w:numId w:val="8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>Επικύρωση Πρακτικών Δημοτικού Συμβουλίου. ( 2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30/1/2017, 3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Ειδική Συνεδρίαση 30/1/2017, 4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6/2/2017, 5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Έκτακτη Συνεδρίαση 8/2/2017, 6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13/2/2017, 7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28/2/2017, 8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Έκτακτη Συνεδρίαση 3/3/2017, 9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Ειδική Συνεδρίαση 5/3/2017, 10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21/3/2017, 11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23/3/2017, 12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Συνεδρίαση 28/3/2017</w:t>
      </w:r>
      <w:r w:rsidR="00DA5C54" w:rsidRPr="00391705">
        <w:rPr>
          <w:rFonts w:ascii="Tahoma" w:hAnsi="Tahoma" w:cs="Tahoma"/>
          <w:sz w:val="18"/>
          <w:szCs w:val="18"/>
        </w:rPr>
        <w:t>)</w:t>
      </w:r>
      <w:r w:rsidR="006F65B9">
        <w:rPr>
          <w:rFonts w:ascii="Tahoma" w:hAnsi="Tahoma" w:cs="Tahoma"/>
          <w:sz w:val="18"/>
          <w:szCs w:val="18"/>
        </w:rPr>
        <w:t>.</w:t>
      </w:r>
    </w:p>
    <w:p w:rsidR="006F65B9" w:rsidRPr="00391705" w:rsidRDefault="006F65B9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391705">
        <w:rPr>
          <w:rFonts w:ascii="Tahoma" w:hAnsi="Tahoma" w:cs="Tahoma"/>
          <w:sz w:val="20"/>
          <w:szCs w:val="20"/>
        </w:rPr>
        <w:t xml:space="preserve">Λήψη απόφασης για μερική ανάκληση της υπ’ </w:t>
      </w:r>
      <w:proofErr w:type="spellStart"/>
      <w:r w:rsidRPr="00391705">
        <w:rPr>
          <w:rFonts w:ascii="Tahoma" w:hAnsi="Tahoma" w:cs="Tahoma"/>
          <w:sz w:val="20"/>
          <w:szCs w:val="20"/>
        </w:rPr>
        <w:t>αριθμ</w:t>
      </w:r>
      <w:proofErr w:type="spellEnd"/>
      <w:r w:rsidRPr="00391705">
        <w:rPr>
          <w:rFonts w:ascii="Tahoma" w:hAnsi="Tahoma" w:cs="Tahoma"/>
          <w:sz w:val="20"/>
          <w:szCs w:val="20"/>
        </w:rPr>
        <w:t>. 119/14-4-2014 απόφασης του Δημοτικού Συμβουλίου του Δήμου μας, που αφορούσε α) την ανάκληση αδειών κενωθέντων (</w:t>
      </w:r>
      <w:proofErr w:type="spellStart"/>
      <w:r w:rsidRPr="00391705">
        <w:rPr>
          <w:rFonts w:ascii="Tahoma" w:hAnsi="Tahoma" w:cs="Tahoma"/>
          <w:sz w:val="20"/>
          <w:szCs w:val="20"/>
        </w:rPr>
        <w:t>σχολαζόντων</w:t>
      </w:r>
      <w:proofErr w:type="spellEnd"/>
      <w:r w:rsidRPr="00391705">
        <w:rPr>
          <w:rFonts w:ascii="Tahoma" w:hAnsi="Tahoma" w:cs="Tahoma"/>
          <w:sz w:val="20"/>
          <w:szCs w:val="20"/>
        </w:rPr>
        <w:t>) περιπτέρων στα διοικητικά όρια του Δήμου μας και β) την κατάργηση τεσσάρων θέσεων.</w:t>
      </w:r>
    </w:p>
    <w:p w:rsidR="006F65B9" w:rsidRDefault="006F65B9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391705">
        <w:rPr>
          <w:rFonts w:ascii="Tahoma" w:hAnsi="Tahoma" w:cs="Tahoma"/>
          <w:sz w:val="20"/>
          <w:szCs w:val="20"/>
        </w:rPr>
        <w:t>Λήψη απόφασης για την ανάκληση δικαιώματος άδειας εκμετάλλευσης περιπτέρου του Θ.Π. Νικολοπούλου Γεωργίας.</w:t>
      </w:r>
    </w:p>
    <w:p w:rsidR="00BF3092" w:rsidRPr="00BF3092" w:rsidRDefault="00BF3092" w:rsidP="00BF3092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 xml:space="preserve">Λήψη απόφασης επί της υπ΄αριθμ. 7986/11-4-2017 αίτησης-προσφοράς της κ. Ελευθερίας </w:t>
      </w:r>
      <w:proofErr w:type="spellStart"/>
      <w:r w:rsidRPr="00391705">
        <w:rPr>
          <w:rFonts w:ascii="Tahoma" w:hAnsi="Tahoma" w:cs="Tahoma"/>
          <w:sz w:val="18"/>
          <w:szCs w:val="18"/>
        </w:rPr>
        <w:t>Δημ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91705">
        <w:rPr>
          <w:rFonts w:ascii="Tahoma" w:hAnsi="Tahoma" w:cs="Tahoma"/>
          <w:sz w:val="18"/>
          <w:szCs w:val="18"/>
        </w:rPr>
        <w:t>Δημαντώνη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 περί απευθείας αγοράς οικοπέδων επί των οδών </w:t>
      </w:r>
      <w:proofErr w:type="spellStart"/>
      <w:r w:rsidRPr="00391705">
        <w:rPr>
          <w:rFonts w:ascii="Tahoma" w:hAnsi="Tahoma" w:cs="Tahoma"/>
          <w:sz w:val="18"/>
          <w:szCs w:val="18"/>
        </w:rPr>
        <w:t>Ιλισσού</w:t>
      </w:r>
      <w:proofErr w:type="spellEnd"/>
      <w:r w:rsidRPr="00391705">
        <w:rPr>
          <w:rFonts w:ascii="Tahoma" w:hAnsi="Tahoma" w:cs="Tahoma"/>
          <w:sz w:val="18"/>
          <w:szCs w:val="18"/>
        </w:rPr>
        <w:t>-Άνδρου και Μακεδονίας στο Ο.Τ 153 της Δημοτικής Ενότητας Μοσχάτου.</w:t>
      </w:r>
    </w:p>
    <w:p w:rsidR="0083746A" w:rsidRPr="00391705" w:rsidRDefault="0083746A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 xml:space="preserve">Λήψη απόφασης επί της υπ’ αριθ. 7986/11-4-2017 αίτησης–προσφοράς της κ. Ελευθερίας </w:t>
      </w:r>
      <w:proofErr w:type="spellStart"/>
      <w:r w:rsidRPr="00391705">
        <w:rPr>
          <w:rFonts w:ascii="Tahoma" w:hAnsi="Tahoma" w:cs="Tahoma"/>
          <w:sz w:val="18"/>
          <w:szCs w:val="18"/>
        </w:rPr>
        <w:t>Δημ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91705">
        <w:rPr>
          <w:rFonts w:ascii="Tahoma" w:hAnsi="Tahoma" w:cs="Tahoma"/>
          <w:sz w:val="18"/>
          <w:szCs w:val="18"/>
        </w:rPr>
        <w:t>Δημαντώνη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 για τη δωρεά στο Δήμο  Μοσχάτου–Ταύρου δύο όμορων </w:t>
      </w:r>
      <w:proofErr w:type="spellStart"/>
      <w:r w:rsidRPr="00391705">
        <w:rPr>
          <w:rFonts w:ascii="Tahoma" w:hAnsi="Tahoma" w:cs="Tahoma"/>
          <w:sz w:val="18"/>
          <w:szCs w:val="18"/>
        </w:rPr>
        <w:t>ρυμοτομούμενων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91705">
        <w:rPr>
          <w:rFonts w:ascii="Tahoma" w:hAnsi="Tahoma" w:cs="Tahoma"/>
          <w:sz w:val="18"/>
          <w:szCs w:val="18"/>
        </w:rPr>
        <w:t>οικοπεδικών</w:t>
      </w:r>
      <w:proofErr w:type="spellEnd"/>
      <w:r w:rsidRPr="00391705">
        <w:rPr>
          <w:rFonts w:ascii="Tahoma" w:hAnsi="Tahoma" w:cs="Tahoma"/>
          <w:sz w:val="18"/>
          <w:szCs w:val="18"/>
        </w:rPr>
        <w:t xml:space="preserve"> της εκτάσεων επί των οδών Ιλισού, Άνδρου και Μακεδονίας στο Ο.Τ. 153 της Δημοτικής Ενότητας/Κοινότητας Μοσχάτου του Δήμου  Μοσχάτου–Ταύρου.</w:t>
      </w:r>
    </w:p>
    <w:p w:rsidR="004D78D5" w:rsidRPr="00391705" w:rsidRDefault="008D628A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Έγκριση της υπ΄αριθμ. 48</w:t>
      </w:r>
      <w:r w:rsidR="004D78D5" w:rsidRPr="00391705">
        <w:rPr>
          <w:rFonts w:ascii="Tahoma" w:hAnsi="Tahoma" w:cs="Tahoma"/>
          <w:sz w:val="18"/>
          <w:szCs w:val="18"/>
        </w:rPr>
        <w:t>/2017 απόφασης Διοικητικού Συμβουλίου του Ν.Π.Δ.Δ «ΔΟΠΑΚΑ» που αφορά στην έγκριση απολογισμού του Ν.Π.Δ.Δ  «ΔΗΜΟΤΙΚΟΣ ΟΡΓΑΝΙΣΜΟΣ ΠΡΟΣΧΟΛΙΚΗΣ ΑΓΩΓΗΣ ΚΑΙ ΚΟΙΝΩΝΙΚΗΣ ΑΛΛΗΛΕΓΓΥΗΣ ΔΗΜΟΥ ΜΟΣΧΑΤΟΥ ΤΑΥΡΟΥ » οικονομικού έτους 2016 (01/01/2016-31/12/2016) ».</w:t>
      </w:r>
    </w:p>
    <w:p w:rsidR="004D78D5" w:rsidRPr="00391705" w:rsidRDefault="008D628A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Έγκριση της υπ΄αριθμ. 47</w:t>
      </w:r>
      <w:r w:rsidR="004D78D5" w:rsidRPr="00391705">
        <w:rPr>
          <w:rFonts w:ascii="Tahoma" w:hAnsi="Tahoma" w:cs="Tahoma"/>
          <w:sz w:val="18"/>
          <w:szCs w:val="18"/>
        </w:rPr>
        <w:t>/2017 απόφασης Διοικητικού Συμβουλίου του Ν.Π.Δ.Δ «ΔΟΠΑΚΑ» που αφορά στον έλεγχο των αποτελεσμάτων εκτέλεσης του προϋπολογισμού του ΝΠΔΔ  έτους 2017, για το πρώτο  τρίμηνο (από 01/01/2017 έως 31/03/2017)».</w:t>
      </w:r>
    </w:p>
    <w:p w:rsidR="005A7F97" w:rsidRPr="00391705" w:rsidRDefault="005A7F97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>Έγκριση της υπ΄αριθμ. 51/2017 απόφασης Διοικητικού Συμβουλίου του Ν.Π.Δ.Δ «ΔΟΠΑΚΑ» που αφορά στην αναμόρφωση προϋπολογισμού οικονομικού έτους 2017  του ΝΠΔΔ  «ΔΗΜΟΤΙΚΟΣ  ΟΡΓΑΝΙΣΜΟΣ  ΠΡΟΣΧΟΛΙΚΗΣ ΑΓΩΓΗΣ ΚΑΙ ΚΟΙΝΩΝΙΚΗΣ ΑΛΛΗΛΕΓΓΥΗΣ»  ΔΗΜΟΥ ΜΟΣΧΑΤΟΥ – ΤΑΥΡΟΥ.</w:t>
      </w:r>
    </w:p>
    <w:p w:rsidR="005A7F97" w:rsidRPr="00391705" w:rsidRDefault="005A7F97" w:rsidP="006F65B9">
      <w:pPr>
        <w:pStyle w:val="ac"/>
        <w:numPr>
          <w:ilvl w:val="0"/>
          <w:numId w:val="8"/>
        </w:numPr>
        <w:tabs>
          <w:tab w:val="left" w:pos="2835"/>
        </w:tabs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391705">
        <w:rPr>
          <w:rFonts w:ascii="Tahoma" w:hAnsi="Tahoma" w:cs="Tahoma"/>
          <w:bCs/>
          <w:sz w:val="18"/>
          <w:szCs w:val="18"/>
        </w:rPr>
        <w:t xml:space="preserve">Έγκριση της </w:t>
      </w:r>
      <w:r w:rsidRPr="00391705">
        <w:rPr>
          <w:rFonts w:ascii="Tahoma" w:hAnsi="Tahoma" w:cs="Tahoma"/>
          <w:sz w:val="18"/>
          <w:szCs w:val="18"/>
        </w:rPr>
        <w:t xml:space="preserve">υπ΄αριθμ. </w:t>
      </w:r>
      <w:proofErr w:type="spellStart"/>
      <w:r w:rsidRPr="00391705">
        <w:rPr>
          <w:rFonts w:ascii="Tahoma" w:hAnsi="Tahoma" w:cs="Tahoma"/>
          <w:sz w:val="18"/>
          <w:szCs w:val="18"/>
        </w:rPr>
        <w:t>πρωτ</w:t>
      </w:r>
      <w:proofErr w:type="spellEnd"/>
      <w:r w:rsidRPr="00391705">
        <w:rPr>
          <w:rFonts w:ascii="Tahoma" w:hAnsi="Tahoma" w:cs="Tahoma"/>
          <w:sz w:val="18"/>
          <w:szCs w:val="18"/>
        </w:rPr>
        <w:t>. 233/6</w:t>
      </w:r>
      <w:r w:rsidRPr="00391705">
        <w:rPr>
          <w:rFonts w:ascii="Tahoma" w:hAnsi="Tahoma" w:cs="Tahoma"/>
          <w:sz w:val="18"/>
          <w:szCs w:val="18"/>
          <w:vertAlign w:val="superscript"/>
        </w:rPr>
        <w:t>η</w:t>
      </w:r>
      <w:r w:rsidRPr="0039170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91705">
        <w:rPr>
          <w:rFonts w:ascii="Tahoma" w:hAnsi="Tahoma" w:cs="Tahoma"/>
          <w:bCs/>
          <w:sz w:val="18"/>
          <w:szCs w:val="18"/>
        </w:rPr>
        <w:t>συνεδρ</w:t>
      </w:r>
      <w:proofErr w:type="spellEnd"/>
      <w:r w:rsidRPr="00391705">
        <w:rPr>
          <w:rFonts w:ascii="Tahoma" w:hAnsi="Tahoma" w:cs="Tahoma"/>
          <w:bCs/>
          <w:sz w:val="18"/>
          <w:szCs w:val="18"/>
        </w:rPr>
        <w:t>./8.5.2017/θέμα 3</w:t>
      </w:r>
      <w:r w:rsidRPr="00391705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391705">
        <w:rPr>
          <w:rFonts w:ascii="Tahoma" w:hAnsi="Tahoma" w:cs="Tahoma"/>
          <w:bCs/>
          <w:sz w:val="18"/>
          <w:szCs w:val="18"/>
        </w:rPr>
        <w:t>, απόφασης  Διοικητικού Συμβουλίου του Ν.Π.Ι.Δ «Κοινωφελής Επιχείρηση Δήμου Μοσ</w:t>
      </w:r>
      <w:r w:rsidR="008D628A">
        <w:rPr>
          <w:rFonts w:ascii="Tahoma" w:hAnsi="Tahoma" w:cs="Tahoma"/>
          <w:bCs/>
          <w:sz w:val="18"/>
          <w:szCs w:val="18"/>
        </w:rPr>
        <w:t>χάτου - Ταύρου», που αφορά</w:t>
      </w:r>
      <w:r w:rsidRPr="00391705">
        <w:rPr>
          <w:rFonts w:ascii="Tahoma" w:hAnsi="Tahoma" w:cs="Tahoma"/>
          <w:bCs/>
          <w:sz w:val="18"/>
          <w:szCs w:val="18"/>
        </w:rPr>
        <w:t xml:space="preserve"> </w:t>
      </w:r>
      <w:r w:rsidR="008D628A">
        <w:rPr>
          <w:rFonts w:ascii="Tahoma" w:hAnsi="Tahoma" w:cs="Tahoma"/>
          <w:bCs/>
          <w:sz w:val="18"/>
          <w:szCs w:val="18"/>
        </w:rPr>
        <w:t>σ</w:t>
      </w:r>
      <w:r w:rsidRPr="00391705">
        <w:rPr>
          <w:rFonts w:ascii="Tahoma" w:hAnsi="Tahoma" w:cs="Tahoma"/>
          <w:bCs/>
          <w:sz w:val="18"/>
          <w:szCs w:val="18"/>
        </w:rPr>
        <w:t>την έγκριση έκθεσης απολογισμού πεπραγμένων της Κοινωφελούς Επιχείρησης του Δήμου Μοσχάτου – Ταύρου, έτους 2016 (περίοδος 1/1/2016 μέχρι 31/12/2016).</w:t>
      </w:r>
    </w:p>
    <w:p w:rsidR="00195309" w:rsidRDefault="005A7F97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>Λήψη απόφασης για εξουσιοδότηση του Δημάρχου Μοσχάτου-Ταύρου προκειμένου να υπογράψει το πρακτικό Διαχειριστών της Κοινοπραξίας ΔΕΠΟΣ Α.Ε –ΔΗΜΟΣ ΤΑΥΡΟΥ για την λύση και θέση αυτής σε εκκαθάριση.</w:t>
      </w:r>
    </w:p>
    <w:p w:rsidR="003C1938" w:rsidRPr="00391705" w:rsidRDefault="003C1938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Λήψη απόφασης</w:t>
      </w:r>
      <w:r w:rsidR="00BF559F">
        <w:rPr>
          <w:rFonts w:ascii="Tahoma" w:hAnsi="Tahoma" w:cs="Tahoma"/>
          <w:sz w:val="18"/>
          <w:szCs w:val="18"/>
        </w:rPr>
        <w:t xml:space="preserve"> για την πρόσληψη δικηγόρου, με σχέση έμμισθης εντολής και αποστολή του αιτήματος (της πρόσληψης), προς έγκριση, στην Επιτροπή της ΠΥΣ 33/2006, όπως ισχύει.</w:t>
      </w:r>
    </w:p>
    <w:p w:rsidR="00B45495" w:rsidRPr="00391705" w:rsidRDefault="00B45495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>Λήψη απόφασης για την συγκρότηση Αθλητικής Επιτροπής.</w:t>
      </w:r>
    </w:p>
    <w:p w:rsidR="006247CF" w:rsidRPr="003C187F" w:rsidRDefault="00356F94" w:rsidP="006F65B9">
      <w:pPr>
        <w:pStyle w:val="ac"/>
        <w:numPr>
          <w:ilvl w:val="0"/>
          <w:numId w:val="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C187F">
        <w:rPr>
          <w:rFonts w:ascii="Tahoma" w:hAnsi="Tahoma" w:cs="Tahoma"/>
          <w:sz w:val="18"/>
          <w:szCs w:val="18"/>
        </w:rPr>
        <w:t>Λήψη απόφασης για την συγκρότηση της Δημοτικής Επιτροπής Παιδείας.</w:t>
      </w:r>
    </w:p>
    <w:p w:rsidR="00B45495" w:rsidRPr="00391705" w:rsidRDefault="00B45495" w:rsidP="006F65B9">
      <w:pPr>
        <w:pStyle w:val="ac"/>
        <w:numPr>
          <w:ilvl w:val="0"/>
          <w:numId w:val="8"/>
        </w:numPr>
        <w:tabs>
          <w:tab w:val="left" w:pos="426"/>
        </w:tabs>
        <w:spacing w:before="120" w:after="120"/>
        <w:ind w:right="-142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 xml:space="preserve">Λήψη απόφασης για τη μετατροπή τηλεφωνικών γραμμών σε </w:t>
      </w:r>
      <w:r w:rsidRPr="00391705">
        <w:rPr>
          <w:rFonts w:ascii="Tahoma" w:hAnsi="Tahoma" w:cs="Tahoma"/>
          <w:sz w:val="18"/>
          <w:szCs w:val="18"/>
          <w:lang w:val="en-US"/>
        </w:rPr>
        <w:t>VDSL</w:t>
      </w:r>
      <w:r w:rsidRPr="00391705">
        <w:rPr>
          <w:rFonts w:ascii="Tahoma" w:hAnsi="Tahoma" w:cs="Tahoma"/>
          <w:sz w:val="18"/>
          <w:szCs w:val="18"/>
        </w:rPr>
        <w:t>.</w:t>
      </w:r>
    </w:p>
    <w:p w:rsidR="00213F3C" w:rsidRPr="00391705" w:rsidRDefault="00213F3C" w:rsidP="006F65B9">
      <w:pPr>
        <w:pStyle w:val="ac"/>
        <w:numPr>
          <w:ilvl w:val="0"/>
          <w:numId w:val="8"/>
        </w:numPr>
        <w:tabs>
          <w:tab w:val="left" w:pos="426"/>
        </w:tabs>
        <w:spacing w:before="120" w:after="120"/>
        <w:ind w:right="-142"/>
        <w:jc w:val="both"/>
        <w:rPr>
          <w:rFonts w:ascii="Tahoma" w:hAnsi="Tahoma" w:cs="Tahoma"/>
          <w:sz w:val="18"/>
          <w:szCs w:val="18"/>
        </w:rPr>
      </w:pPr>
      <w:r w:rsidRPr="00391705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μηνός ΑΠΡΙΛΙΟΥ 2017 προς κάλυψη λειτουργικών αναγκών του Νομικού Προσώπου «Δημοτικός Οργανισμός Προσχολικής Αγωγής και Κοινωνικής Αλληλεγγύης</w:t>
      </w:r>
    </w:p>
    <w:p w:rsidR="00C1680C" w:rsidRPr="00391705" w:rsidRDefault="00C1680C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18"/>
          <w:szCs w:val="18"/>
        </w:rPr>
      </w:pPr>
      <w:r w:rsidRPr="00391705">
        <w:rPr>
          <w:rFonts w:ascii="Tahoma" w:hAnsi="Tahoma" w:cs="Tahoma"/>
          <w:b w:val="0"/>
          <w:sz w:val="18"/>
          <w:szCs w:val="18"/>
        </w:rPr>
        <w:t xml:space="preserve">Λήψη απόφασης για επιστροφή χρημάτων </w:t>
      </w:r>
      <w:proofErr w:type="spellStart"/>
      <w:r w:rsidRPr="00391705">
        <w:rPr>
          <w:rFonts w:ascii="Tahoma" w:hAnsi="Tahoma" w:cs="Tahoma"/>
          <w:b w:val="0"/>
          <w:sz w:val="18"/>
          <w:szCs w:val="18"/>
        </w:rPr>
        <w:t>αχρεωστήτως</w:t>
      </w:r>
      <w:proofErr w:type="spellEnd"/>
      <w:r w:rsidRPr="00391705">
        <w:rPr>
          <w:rFonts w:ascii="Tahoma" w:hAnsi="Tahoma" w:cs="Tahoma"/>
          <w:b w:val="0"/>
          <w:sz w:val="18"/>
          <w:szCs w:val="18"/>
        </w:rPr>
        <w:t xml:space="preserve"> καταβληθέντων. </w:t>
      </w:r>
    </w:p>
    <w:p w:rsidR="0006667A" w:rsidRPr="00391705" w:rsidRDefault="002C22F1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18"/>
          <w:szCs w:val="18"/>
        </w:rPr>
      </w:pPr>
      <w:r w:rsidRPr="00391705">
        <w:rPr>
          <w:rFonts w:ascii="Tahoma" w:hAnsi="Tahoma" w:cs="Tahoma"/>
          <w:b w:val="0"/>
          <w:sz w:val="18"/>
          <w:szCs w:val="18"/>
        </w:rPr>
        <w:t>Λήψη απόφασης για τις διαγραφές οφειλετών από τους βεβαιωτικούς καταλόγους εσόδων</w:t>
      </w:r>
      <w:r w:rsidRPr="00391705">
        <w:rPr>
          <w:b w:val="0"/>
        </w:rPr>
        <w:t>.</w:t>
      </w:r>
    </w:p>
    <w:p w:rsidR="00F21D1D" w:rsidRPr="00391705" w:rsidRDefault="0006667A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 w:rsidRPr="00391705">
        <w:rPr>
          <w:rFonts w:ascii="Tahoma" w:hAnsi="Tahoma" w:cs="Tahoma"/>
          <w:b w:val="0"/>
          <w:sz w:val="20"/>
          <w:szCs w:val="20"/>
        </w:rPr>
        <w:t>Λήψη απόφασης επιβολής προστίμου για παράνομες διαφημίσεις.</w:t>
      </w:r>
    </w:p>
    <w:p w:rsidR="00D84864" w:rsidRPr="00BF3092" w:rsidRDefault="00D119CD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 w:rsidRPr="00BF3092">
        <w:rPr>
          <w:rFonts w:ascii="Tahoma" w:hAnsi="Tahoma" w:cs="Tahoma"/>
          <w:b w:val="0"/>
          <w:sz w:val="20"/>
          <w:szCs w:val="20"/>
        </w:rPr>
        <w:t xml:space="preserve">Λήψη απόφασης για την συνέχιση του Διαγωνισμού προμήθειας μέσων ατομικής προστασίας εργαζόμενων με την διαδικασία της διαπραγμάτευσης, ως προς το μέρος που κρίθηκε άγονος. </w:t>
      </w:r>
    </w:p>
    <w:p w:rsidR="004F369F" w:rsidRPr="00BF3092" w:rsidRDefault="004F369F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 w:rsidRPr="004F369F">
        <w:rPr>
          <w:rFonts w:ascii="Tahoma" w:hAnsi="Tahoma" w:cs="Tahoma"/>
          <w:b w:val="0"/>
          <w:sz w:val="20"/>
          <w:szCs w:val="20"/>
        </w:rPr>
        <w:t>Λήψη απόφασης για τον ορισμό Δημοτικού Συμβούλου με τον αναπληρωτή του ως μέλη της τριμελούς Επιτροπής κατάρτισης Ετήσιου Μητρώου Αρρένων</w:t>
      </w:r>
      <w:r w:rsidRPr="004F369F">
        <w:rPr>
          <w:rFonts w:ascii="Tahoma" w:hAnsi="Tahoma" w:cs="Tahoma"/>
          <w:b w:val="0"/>
          <w:bCs w:val="0"/>
          <w:sz w:val="20"/>
          <w:szCs w:val="20"/>
        </w:rPr>
        <w:t>.</w:t>
      </w:r>
    </w:p>
    <w:p w:rsidR="00A74AD2" w:rsidRPr="00A74AD2" w:rsidRDefault="00D55B0A" w:rsidP="00A74AD2">
      <w:pPr>
        <w:pStyle w:val="2"/>
        <w:numPr>
          <w:ilvl w:val="0"/>
          <w:numId w:val="8"/>
        </w:numPr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Λήψη απόφασης για τον καθορισμό</w:t>
      </w:r>
      <w:r w:rsidR="001D4267" w:rsidRPr="0078126E">
        <w:rPr>
          <w:b w:val="0"/>
          <w:sz w:val="20"/>
          <w:szCs w:val="20"/>
        </w:rPr>
        <w:t xml:space="preserve"> χώρου και ημερομηνίας για την διεξαγωγή του απολογισμού </w:t>
      </w:r>
      <w:r>
        <w:rPr>
          <w:b w:val="0"/>
          <w:sz w:val="20"/>
          <w:szCs w:val="20"/>
        </w:rPr>
        <w:t>πεπραγμένων της Δημοτικής Αρχής έτους 2016.</w:t>
      </w:r>
    </w:p>
    <w:p w:rsidR="00DA5C54" w:rsidRPr="00A74AD2" w:rsidRDefault="00A74AD2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18"/>
          <w:szCs w:val="18"/>
        </w:rPr>
      </w:pPr>
      <w:r w:rsidRPr="00A74AD2">
        <w:rPr>
          <w:rFonts w:ascii="Tahoma" w:hAnsi="Tahoma" w:cs="Tahoma"/>
          <w:b w:val="0"/>
          <w:sz w:val="18"/>
          <w:szCs w:val="18"/>
        </w:rPr>
        <w:t>Λήψη απόφασης α) για την έγκριση της  ετήσιας συνδρομής του Δήμου  σε  ηλεκτρονικό μέσο και β) για την έγκριση της δαπάνης και της διάθεσης πίστωσης ποσού 500,00€.</w:t>
      </w:r>
    </w:p>
    <w:p w:rsidR="00A74AD2" w:rsidRDefault="00A74AD2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Λήψη απόφασης έγκρισης του 1</w:t>
      </w:r>
      <w:r w:rsidRPr="005847F9">
        <w:rPr>
          <w:rFonts w:ascii="Tahoma" w:hAnsi="Tahoma" w:cs="Tahoma"/>
          <w:b w:val="0"/>
          <w:sz w:val="20"/>
          <w:szCs w:val="20"/>
          <w:vertAlign w:val="superscript"/>
        </w:rPr>
        <w:t>ου</w:t>
      </w:r>
      <w:r>
        <w:rPr>
          <w:rFonts w:ascii="Tahoma" w:hAnsi="Tahoma" w:cs="Tahoma"/>
          <w:b w:val="0"/>
          <w:sz w:val="20"/>
          <w:szCs w:val="20"/>
        </w:rPr>
        <w:t xml:space="preserve"> ΑΠΕ και του 1</w:t>
      </w:r>
      <w:r w:rsidRPr="005847F9">
        <w:rPr>
          <w:rFonts w:ascii="Tahoma" w:hAnsi="Tahoma" w:cs="Tahoma"/>
          <w:b w:val="0"/>
          <w:sz w:val="20"/>
          <w:szCs w:val="20"/>
          <w:vertAlign w:val="superscript"/>
        </w:rPr>
        <w:t>ου</w:t>
      </w:r>
      <w:r>
        <w:rPr>
          <w:rFonts w:ascii="Tahoma" w:hAnsi="Tahoma" w:cs="Tahoma"/>
          <w:b w:val="0"/>
          <w:sz w:val="20"/>
          <w:szCs w:val="20"/>
        </w:rPr>
        <w:t xml:space="preserve"> Π.Κ.Τ.Μ.Ν.Ε του έργου «Συντήρηση-Επισκευή φθορών Δημοτικών οδών»</w:t>
      </w:r>
    </w:p>
    <w:p w:rsidR="00237740" w:rsidRDefault="00237740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Έγκριση της υπ΄αριθμ. 2 απόφασης ΔΕΠ , που αφορά στην επιχορήγηση σχολικών Επιτροπών για κάλυψη λειτουργικών δαπανών των σχολικών </w:t>
      </w:r>
      <w:r>
        <w:rPr>
          <w:rFonts w:ascii="Tahoma" w:hAnsi="Tahoma" w:cs="Tahoma"/>
          <w:b w:val="0"/>
          <w:sz w:val="20"/>
          <w:szCs w:val="20"/>
        </w:rPr>
        <w:t>στους μονάδων Β΄2017</w:t>
      </w:r>
      <w:r>
        <w:rPr>
          <w:rFonts w:ascii="Tahoma" w:hAnsi="Tahoma" w:cs="Tahoma"/>
          <w:b w:val="0"/>
          <w:sz w:val="20"/>
          <w:szCs w:val="20"/>
        </w:rPr>
        <w:t>.</w:t>
      </w:r>
    </w:p>
    <w:p w:rsidR="00237740" w:rsidRDefault="00237740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Έγκριση της υπ</w:t>
      </w:r>
      <w:r>
        <w:rPr>
          <w:rFonts w:ascii="Tahoma" w:hAnsi="Tahoma" w:cs="Tahoma"/>
          <w:b w:val="0"/>
          <w:sz w:val="20"/>
          <w:szCs w:val="20"/>
        </w:rPr>
        <w:t>΄αριθμ. 5</w:t>
      </w:r>
      <w:r>
        <w:rPr>
          <w:rFonts w:ascii="Tahoma" w:hAnsi="Tahoma" w:cs="Tahoma"/>
          <w:b w:val="0"/>
          <w:sz w:val="20"/>
          <w:szCs w:val="20"/>
        </w:rPr>
        <w:t xml:space="preserve"> απόφασης ΔΕΠ , που αφορά στην</w:t>
      </w:r>
      <w:r>
        <w:rPr>
          <w:rFonts w:ascii="Tahoma" w:hAnsi="Tahoma" w:cs="Tahoma"/>
          <w:b w:val="0"/>
          <w:sz w:val="20"/>
          <w:szCs w:val="20"/>
        </w:rPr>
        <w:t xml:space="preserve"> παραχώρηση χώρων στα Δημοτικά Σχολεία Μοσχάτου-Ταύρου στην Κοινωφελή Επιχείρηση Δήμου Μοσχάτου-Ταύρου  για την λειτουργία των ΚΔΑΠ.</w:t>
      </w:r>
      <w:bookmarkStart w:id="0" w:name="_GoBack"/>
      <w:bookmarkEnd w:id="0"/>
    </w:p>
    <w:p w:rsidR="005847F9" w:rsidRPr="00391705" w:rsidRDefault="005847F9" w:rsidP="006F65B9">
      <w:pPr>
        <w:pStyle w:val="22"/>
        <w:numPr>
          <w:ilvl w:val="0"/>
          <w:numId w:val="8"/>
        </w:numPr>
        <w:spacing w:before="120" w:after="120"/>
        <w:rPr>
          <w:rFonts w:ascii="Tahoma" w:hAnsi="Tahoma" w:cs="Tahoma"/>
          <w:b w:val="0"/>
          <w:sz w:val="20"/>
          <w:szCs w:val="20"/>
        </w:rPr>
      </w:pPr>
      <w:r w:rsidRPr="00391705">
        <w:rPr>
          <w:rFonts w:ascii="Tahoma" w:hAnsi="Tahoma" w:cs="Tahoma"/>
          <w:b w:val="0"/>
          <w:sz w:val="20"/>
          <w:szCs w:val="20"/>
        </w:rPr>
        <w:t>Αιτήσεις-Ανακοινώσεις</w:t>
      </w:r>
    </w:p>
    <w:p w:rsidR="00F21D1D" w:rsidRPr="002C22F1" w:rsidRDefault="00F21D1D" w:rsidP="00F21D1D">
      <w:pPr>
        <w:pStyle w:val="22"/>
        <w:ind w:left="142"/>
        <w:rPr>
          <w:rFonts w:ascii="Tahoma" w:hAnsi="Tahoma" w:cs="Tahoma"/>
          <w:b w:val="0"/>
          <w:sz w:val="18"/>
          <w:szCs w:val="18"/>
        </w:rPr>
      </w:pPr>
    </w:p>
    <w:p w:rsidR="00A37A71" w:rsidRPr="00A157F5" w:rsidRDefault="00A37A71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Default="00A37A71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</w:t>
      </w:r>
      <w:r w:rsidR="00D84864">
        <w:rPr>
          <w:rFonts w:ascii="Tahoma" w:hAnsi="Tahoma" w:cs="Tahoma"/>
          <w:b/>
          <w:bCs/>
          <w:sz w:val="18"/>
          <w:szCs w:val="18"/>
        </w:rPr>
        <w:t xml:space="preserve">      </w:t>
      </w:r>
      <w:r w:rsidR="00671442" w:rsidRPr="00D8486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444F6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136720">
      <w:pPr>
        <w:tabs>
          <w:tab w:val="left" w:pos="4395"/>
        </w:tabs>
        <w:jc w:val="both"/>
        <w:rPr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Νομικούς Συμβούλους</w:t>
      </w:r>
      <w:r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444" w:rsidRDefault="00C30444">
      <w:r>
        <w:separator/>
      </w:r>
    </w:p>
  </w:endnote>
  <w:endnote w:type="continuationSeparator" w:id="0">
    <w:p w:rsidR="00C30444" w:rsidRDefault="00C3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A71" w:rsidRDefault="00BD16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37A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7A71" w:rsidRDefault="00A37A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A71" w:rsidRDefault="00BD16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37A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7740">
      <w:rPr>
        <w:rStyle w:val="a8"/>
        <w:noProof/>
      </w:rPr>
      <w:t>2</w:t>
    </w:r>
    <w:r>
      <w:rPr>
        <w:rStyle w:val="a8"/>
      </w:rPr>
      <w:fldChar w:fldCharType="end"/>
    </w:r>
  </w:p>
  <w:p w:rsidR="00A37A71" w:rsidRDefault="00A37A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444" w:rsidRDefault="00C30444">
      <w:r>
        <w:separator/>
      </w:r>
    </w:p>
  </w:footnote>
  <w:footnote w:type="continuationSeparator" w:id="0">
    <w:p w:rsidR="00C30444" w:rsidRDefault="00C30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D6A29"/>
    <w:multiLevelType w:val="hybridMultilevel"/>
    <w:tmpl w:val="22DCA9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3DBE"/>
    <w:rsid w:val="000257FF"/>
    <w:rsid w:val="00035BD4"/>
    <w:rsid w:val="000425BE"/>
    <w:rsid w:val="00045AEE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32A7"/>
    <w:rsid w:val="000D0F18"/>
    <w:rsid w:val="000D3655"/>
    <w:rsid w:val="000D5D6D"/>
    <w:rsid w:val="000D642A"/>
    <w:rsid w:val="000D7675"/>
    <w:rsid w:val="000E0A9B"/>
    <w:rsid w:val="000E3242"/>
    <w:rsid w:val="000E683A"/>
    <w:rsid w:val="000F0A27"/>
    <w:rsid w:val="000F28D3"/>
    <w:rsid w:val="000F2974"/>
    <w:rsid w:val="000F34A3"/>
    <w:rsid w:val="00101E2B"/>
    <w:rsid w:val="0010791C"/>
    <w:rsid w:val="00115ED3"/>
    <w:rsid w:val="001161E2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1DD3"/>
    <w:rsid w:val="0015317F"/>
    <w:rsid w:val="00153B63"/>
    <w:rsid w:val="00163782"/>
    <w:rsid w:val="00164221"/>
    <w:rsid w:val="001716DD"/>
    <w:rsid w:val="00174327"/>
    <w:rsid w:val="001773A4"/>
    <w:rsid w:val="00184E9A"/>
    <w:rsid w:val="001865D5"/>
    <w:rsid w:val="0018731E"/>
    <w:rsid w:val="00195309"/>
    <w:rsid w:val="001A3279"/>
    <w:rsid w:val="001A32AC"/>
    <w:rsid w:val="001A4931"/>
    <w:rsid w:val="001B0062"/>
    <w:rsid w:val="001B115E"/>
    <w:rsid w:val="001B49BA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CD4"/>
    <w:rsid w:val="00221E5C"/>
    <w:rsid w:val="0022252C"/>
    <w:rsid w:val="00225358"/>
    <w:rsid w:val="002347E4"/>
    <w:rsid w:val="00237740"/>
    <w:rsid w:val="002423BF"/>
    <w:rsid w:val="0024334F"/>
    <w:rsid w:val="002433B5"/>
    <w:rsid w:val="002444F6"/>
    <w:rsid w:val="00246CB8"/>
    <w:rsid w:val="0025485A"/>
    <w:rsid w:val="00255177"/>
    <w:rsid w:val="002554A1"/>
    <w:rsid w:val="00257150"/>
    <w:rsid w:val="00257E82"/>
    <w:rsid w:val="00260526"/>
    <w:rsid w:val="00260B00"/>
    <w:rsid w:val="00260B13"/>
    <w:rsid w:val="00262A35"/>
    <w:rsid w:val="0027329B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C2050"/>
    <w:rsid w:val="002C22F1"/>
    <w:rsid w:val="002D1278"/>
    <w:rsid w:val="002E0C20"/>
    <w:rsid w:val="002E4011"/>
    <w:rsid w:val="002E6425"/>
    <w:rsid w:val="002E7D3D"/>
    <w:rsid w:val="002F5596"/>
    <w:rsid w:val="002F6F2D"/>
    <w:rsid w:val="00300457"/>
    <w:rsid w:val="00301575"/>
    <w:rsid w:val="0030184B"/>
    <w:rsid w:val="003044ED"/>
    <w:rsid w:val="00323C13"/>
    <w:rsid w:val="0033004B"/>
    <w:rsid w:val="00331717"/>
    <w:rsid w:val="003406FF"/>
    <w:rsid w:val="00341A3B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6D01"/>
    <w:rsid w:val="00380C09"/>
    <w:rsid w:val="0038298E"/>
    <w:rsid w:val="00382A02"/>
    <w:rsid w:val="00384040"/>
    <w:rsid w:val="00385FC1"/>
    <w:rsid w:val="00391705"/>
    <w:rsid w:val="00392D09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6ADB"/>
    <w:rsid w:val="00415E3D"/>
    <w:rsid w:val="00416446"/>
    <w:rsid w:val="0041764B"/>
    <w:rsid w:val="00423A35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7EE6"/>
    <w:rsid w:val="00483F86"/>
    <w:rsid w:val="00484CC9"/>
    <w:rsid w:val="00495E02"/>
    <w:rsid w:val="004A179F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649"/>
    <w:rsid w:val="005847F9"/>
    <w:rsid w:val="00587068"/>
    <w:rsid w:val="00590CCF"/>
    <w:rsid w:val="00593551"/>
    <w:rsid w:val="00595F56"/>
    <w:rsid w:val="005A3728"/>
    <w:rsid w:val="005A3B1E"/>
    <w:rsid w:val="005A3C26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47"/>
    <w:rsid w:val="0060176F"/>
    <w:rsid w:val="00606D6F"/>
    <w:rsid w:val="006158FA"/>
    <w:rsid w:val="006247CF"/>
    <w:rsid w:val="00624D1C"/>
    <w:rsid w:val="00632069"/>
    <w:rsid w:val="006359D1"/>
    <w:rsid w:val="00640B02"/>
    <w:rsid w:val="0064656C"/>
    <w:rsid w:val="00650BDF"/>
    <w:rsid w:val="00652F73"/>
    <w:rsid w:val="00653F4D"/>
    <w:rsid w:val="0065454A"/>
    <w:rsid w:val="00655BD4"/>
    <w:rsid w:val="006566E5"/>
    <w:rsid w:val="00656FF0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61BE"/>
    <w:rsid w:val="006868E9"/>
    <w:rsid w:val="0069057C"/>
    <w:rsid w:val="00693FC6"/>
    <w:rsid w:val="0069564F"/>
    <w:rsid w:val="006A106D"/>
    <w:rsid w:val="006A258E"/>
    <w:rsid w:val="006A2CF6"/>
    <w:rsid w:val="006A3203"/>
    <w:rsid w:val="006A572B"/>
    <w:rsid w:val="006A6C66"/>
    <w:rsid w:val="006B1FD4"/>
    <w:rsid w:val="006B28BE"/>
    <w:rsid w:val="006B3AFD"/>
    <w:rsid w:val="006B7D7B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1F30"/>
    <w:rsid w:val="00732FE7"/>
    <w:rsid w:val="00736999"/>
    <w:rsid w:val="007370AA"/>
    <w:rsid w:val="007402E0"/>
    <w:rsid w:val="00740997"/>
    <w:rsid w:val="0074547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50AC0"/>
    <w:rsid w:val="008512ED"/>
    <w:rsid w:val="00851949"/>
    <w:rsid w:val="00851D8D"/>
    <w:rsid w:val="00855DDD"/>
    <w:rsid w:val="0085655C"/>
    <w:rsid w:val="00856815"/>
    <w:rsid w:val="00860EBF"/>
    <w:rsid w:val="00862EB6"/>
    <w:rsid w:val="0086737A"/>
    <w:rsid w:val="00873409"/>
    <w:rsid w:val="008738F4"/>
    <w:rsid w:val="00875093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D02DF"/>
    <w:rsid w:val="008D0F3E"/>
    <w:rsid w:val="008D3AF6"/>
    <w:rsid w:val="008D5CB8"/>
    <w:rsid w:val="008D5EF4"/>
    <w:rsid w:val="008D628A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DDE"/>
    <w:rsid w:val="00917CA5"/>
    <w:rsid w:val="009208F1"/>
    <w:rsid w:val="00924662"/>
    <w:rsid w:val="00926D9E"/>
    <w:rsid w:val="00931F8F"/>
    <w:rsid w:val="0093483F"/>
    <w:rsid w:val="00934E72"/>
    <w:rsid w:val="009365F8"/>
    <w:rsid w:val="00936C65"/>
    <w:rsid w:val="00941A25"/>
    <w:rsid w:val="00941ECE"/>
    <w:rsid w:val="009449C0"/>
    <w:rsid w:val="00945E8D"/>
    <w:rsid w:val="00947226"/>
    <w:rsid w:val="00955C79"/>
    <w:rsid w:val="00956CD9"/>
    <w:rsid w:val="00957E0F"/>
    <w:rsid w:val="009609E1"/>
    <w:rsid w:val="00964E6D"/>
    <w:rsid w:val="00967D58"/>
    <w:rsid w:val="00972176"/>
    <w:rsid w:val="00972B38"/>
    <w:rsid w:val="0097727B"/>
    <w:rsid w:val="00982DAC"/>
    <w:rsid w:val="009833F6"/>
    <w:rsid w:val="00983C2B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318C"/>
    <w:rsid w:val="009E5BCA"/>
    <w:rsid w:val="009E5DB3"/>
    <w:rsid w:val="009E66BC"/>
    <w:rsid w:val="009F141E"/>
    <w:rsid w:val="009F2E0E"/>
    <w:rsid w:val="009F4F89"/>
    <w:rsid w:val="009F5803"/>
    <w:rsid w:val="009F60AF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2010D"/>
    <w:rsid w:val="00A2350B"/>
    <w:rsid w:val="00A31FC2"/>
    <w:rsid w:val="00A332A4"/>
    <w:rsid w:val="00A334A2"/>
    <w:rsid w:val="00A33B43"/>
    <w:rsid w:val="00A33DED"/>
    <w:rsid w:val="00A37A71"/>
    <w:rsid w:val="00A50BAB"/>
    <w:rsid w:val="00A52D3C"/>
    <w:rsid w:val="00A53325"/>
    <w:rsid w:val="00A5376C"/>
    <w:rsid w:val="00A64817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64C1"/>
    <w:rsid w:val="00A96525"/>
    <w:rsid w:val="00AA2D10"/>
    <w:rsid w:val="00AA4730"/>
    <w:rsid w:val="00AB7826"/>
    <w:rsid w:val="00AC0690"/>
    <w:rsid w:val="00AC1A62"/>
    <w:rsid w:val="00AC1B98"/>
    <w:rsid w:val="00AC60E3"/>
    <w:rsid w:val="00AC6220"/>
    <w:rsid w:val="00AD1485"/>
    <w:rsid w:val="00AD36E0"/>
    <w:rsid w:val="00AD38C2"/>
    <w:rsid w:val="00AD63C7"/>
    <w:rsid w:val="00AD7F66"/>
    <w:rsid w:val="00AE1500"/>
    <w:rsid w:val="00AE2BCB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D01"/>
    <w:rsid w:val="00B146C5"/>
    <w:rsid w:val="00B16337"/>
    <w:rsid w:val="00B16DD3"/>
    <w:rsid w:val="00B21EEF"/>
    <w:rsid w:val="00B231DD"/>
    <w:rsid w:val="00B2332F"/>
    <w:rsid w:val="00B3155E"/>
    <w:rsid w:val="00B44F0B"/>
    <w:rsid w:val="00B45495"/>
    <w:rsid w:val="00B52E53"/>
    <w:rsid w:val="00B54686"/>
    <w:rsid w:val="00B56354"/>
    <w:rsid w:val="00B600B3"/>
    <w:rsid w:val="00B631FE"/>
    <w:rsid w:val="00B634E1"/>
    <w:rsid w:val="00B64F55"/>
    <w:rsid w:val="00B653AA"/>
    <w:rsid w:val="00B65468"/>
    <w:rsid w:val="00B65D03"/>
    <w:rsid w:val="00B661E4"/>
    <w:rsid w:val="00B73012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3EF4"/>
    <w:rsid w:val="00BC1DF8"/>
    <w:rsid w:val="00BC3EC6"/>
    <w:rsid w:val="00BC678D"/>
    <w:rsid w:val="00BC745D"/>
    <w:rsid w:val="00BD16FC"/>
    <w:rsid w:val="00BD7DB2"/>
    <w:rsid w:val="00BE21AB"/>
    <w:rsid w:val="00BE3584"/>
    <w:rsid w:val="00BE6586"/>
    <w:rsid w:val="00BE69C7"/>
    <w:rsid w:val="00BE7027"/>
    <w:rsid w:val="00BE7E96"/>
    <w:rsid w:val="00BF0A15"/>
    <w:rsid w:val="00BF23FB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201A8"/>
    <w:rsid w:val="00C2441C"/>
    <w:rsid w:val="00C24457"/>
    <w:rsid w:val="00C2703E"/>
    <w:rsid w:val="00C30444"/>
    <w:rsid w:val="00C3089C"/>
    <w:rsid w:val="00C326A2"/>
    <w:rsid w:val="00C33EEE"/>
    <w:rsid w:val="00C43CC0"/>
    <w:rsid w:val="00C4707A"/>
    <w:rsid w:val="00C526CF"/>
    <w:rsid w:val="00C546DE"/>
    <w:rsid w:val="00C64D2E"/>
    <w:rsid w:val="00C65FA1"/>
    <w:rsid w:val="00C713EF"/>
    <w:rsid w:val="00C827DC"/>
    <w:rsid w:val="00C83953"/>
    <w:rsid w:val="00C874BE"/>
    <w:rsid w:val="00C90860"/>
    <w:rsid w:val="00C94289"/>
    <w:rsid w:val="00C95B64"/>
    <w:rsid w:val="00C97341"/>
    <w:rsid w:val="00C97D8E"/>
    <w:rsid w:val="00CA0AD7"/>
    <w:rsid w:val="00CA403D"/>
    <w:rsid w:val="00CA4CBB"/>
    <w:rsid w:val="00CA69C8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61A8"/>
    <w:rsid w:val="00DD6B39"/>
    <w:rsid w:val="00DE647D"/>
    <w:rsid w:val="00DF255F"/>
    <w:rsid w:val="00E0372E"/>
    <w:rsid w:val="00E07198"/>
    <w:rsid w:val="00E11C37"/>
    <w:rsid w:val="00E1424C"/>
    <w:rsid w:val="00E15B4E"/>
    <w:rsid w:val="00E15C48"/>
    <w:rsid w:val="00E20978"/>
    <w:rsid w:val="00E21A5A"/>
    <w:rsid w:val="00E24B86"/>
    <w:rsid w:val="00E32A55"/>
    <w:rsid w:val="00E32EC4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776DE"/>
    <w:rsid w:val="00E80C2C"/>
    <w:rsid w:val="00E85CE1"/>
    <w:rsid w:val="00E862A9"/>
    <w:rsid w:val="00E90FBE"/>
    <w:rsid w:val="00E93A19"/>
    <w:rsid w:val="00E93C17"/>
    <w:rsid w:val="00E9462F"/>
    <w:rsid w:val="00E95A0A"/>
    <w:rsid w:val="00E97F94"/>
    <w:rsid w:val="00EA395F"/>
    <w:rsid w:val="00EA41DA"/>
    <w:rsid w:val="00EA7A8C"/>
    <w:rsid w:val="00EB24AD"/>
    <w:rsid w:val="00EB3B99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925"/>
    <w:rsid w:val="00F41038"/>
    <w:rsid w:val="00F42D4B"/>
    <w:rsid w:val="00F44AEF"/>
    <w:rsid w:val="00F4702C"/>
    <w:rsid w:val="00F558E4"/>
    <w:rsid w:val="00F565B1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6E37"/>
    <w:rsid w:val="00FA1DF3"/>
    <w:rsid w:val="00FA6AD6"/>
    <w:rsid w:val="00FB2F4B"/>
    <w:rsid w:val="00FB7447"/>
    <w:rsid w:val="00FC00CA"/>
    <w:rsid w:val="00FC046E"/>
    <w:rsid w:val="00FC1117"/>
    <w:rsid w:val="00FC2BBF"/>
    <w:rsid w:val="00FC66C2"/>
    <w:rsid w:val="00FD03CA"/>
    <w:rsid w:val="00FD1EFA"/>
    <w:rsid w:val="00FD3D99"/>
    <w:rsid w:val="00FE300A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ECA7422-2C19-469D-B63B-714BEEAF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C83B3-A609-43F8-8144-D72A2A44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3100</TotalTime>
  <Pages>2</Pages>
  <Words>842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655</cp:revision>
  <cp:lastPrinted>2017-05-19T09:37:00Z</cp:lastPrinted>
  <dcterms:created xsi:type="dcterms:W3CDTF">2016-02-10T08:04:00Z</dcterms:created>
  <dcterms:modified xsi:type="dcterms:W3CDTF">2017-05-19T11:08:00Z</dcterms:modified>
</cp:coreProperties>
</file>