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0F" w:rsidRDefault="00FE3F0F" w:rsidP="00FE3F0F">
      <w:pPr>
        <w:tabs>
          <w:tab w:val="left" w:pos="3210"/>
        </w:tabs>
        <w:jc w:val="both"/>
        <w:rPr>
          <w:b/>
          <w:sz w:val="28"/>
          <w:szCs w:val="28"/>
          <w:u w:val="single"/>
          <w:lang w:val="en-US"/>
        </w:rPr>
      </w:pPr>
      <w:r>
        <w:rPr>
          <w:rFonts w:cs="Calibri"/>
          <w:b/>
          <w:noProof/>
          <w:sz w:val="24"/>
          <w:szCs w:val="24"/>
          <w:lang w:eastAsia="el-GR"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F0F" w:rsidRPr="00C837D4" w:rsidRDefault="00FE3F0F" w:rsidP="00FE3F0F">
      <w:pPr>
        <w:pStyle w:val="1"/>
        <w:ind w:left="-426" w:firstLine="426"/>
        <w:jc w:val="left"/>
        <w:rPr>
          <w:rFonts w:ascii="Calibri" w:hAnsi="Calibri" w:cs="Calibri"/>
          <w:sz w:val="24"/>
          <w:u w:val="none"/>
        </w:rPr>
      </w:pPr>
      <w:r w:rsidRPr="00C837D4">
        <w:rPr>
          <w:rFonts w:ascii="Calibri" w:hAnsi="Calibri" w:cs="Calibri"/>
          <w:sz w:val="24"/>
          <w:u w:val="none"/>
        </w:rPr>
        <w:t>ΕΛΛΗΝΙΚΗ ΔΗΜΟΚΡΑΤΙΑ</w:t>
      </w:r>
    </w:p>
    <w:p w:rsidR="00FE3F0F" w:rsidRPr="00F208A3" w:rsidRDefault="00FE3F0F" w:rsidP="00FE3F0F">
      <w:pPr>
        <w:spacing w:after="0" w:line="240" w:lineRule="auto"/>
        <w:rPr>
          <w:rFonts w:cs="Calibri"/>
          <w:b/>
          <w:sz w:val="24"/>
          <w:szCs w:val="24"/>
        </w:rPr>
      </w:pPr>
      <w:r w:rsidRPr="00C837D4">
        <w:rPr>
          <w:rFonts w:cs="Calibri"/>
          <w:b/>
          <w:sz w:val="24"/>
          <w:szCs w:val="24"/>
        </w:rPr>
        <w:t>ΑΠΟΚΕΝΤΡΩΜΕΝΗ ΔΙΟΙΚΗΣΗ ΑΤΤΙΚΗΣ</w:t>
      </w:r>
    </w:p>
    <w:p w:rsidR="00FE3F0F" w:rsidRPr="00C036DD" w:rsidRDefault="00FE3F0F" w:rsidP="00FE3F0F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ΝΠΔΔ</w:t>
      </w:r>
      <w:r>
        <w:rPr>
          <w:rFonts w:cs="Calibri"/>
          <w:b/>
          <w:sz w:val="24"/>
          <w:szCs w:val="24"/>
        </w:rPr>
        <w:tab/>
      </w:r>
      <w:r w:rsidR="00A81A39">
        <w:rPr>
          <w:rFonts w:cs="Calibri"/>
          <w:b/>
          <w:sz w:val="24"/>
          <w:szCs w:val="24"/>
        </w:rPr>
        <w:t>ΔΗΜΟΤΙΚΟΣ ΟΡΓΑΝΙΣΜΟΣ ΠΡΟΣΧΟΛΙΚΗΣ</w:t>
      </w:r>
      <w:r>
        <w:rPr>
          <w:rFonts w:cs="Calibri"/>
          <w:b/>
          <w:sz w:val="24"/>
          <w:szCs w:val="24"/>
        </w:rPr>
        <w:tab/>
      </w:r>
      <w:r w:rsidRPr="00C036DD">
        <w:rPr>
          <w:rFonts w:cs="Calibri"/>
          <w:b/>
          <w:sz w:val="24"/>
          <w:szCs w:val="24"/>
        </w:rPr>
        <w:t xml:space="preserve">         </w:t>
      </w:r>
      <w:r w:rsidR="00C7377B">
        <w:rPr>
          <w:rFonts w:cs="Calibri"/>
          <w:b/>
          <w:sz w:val="24"/>
          <w:szCs w:val="24"/>
        </w:rPr>
        <w:t xml:space="preserve">    </w:t>
      </w:r>
      <w:r w:rsidR="00A81A39">
        <w:rPr>
          <w:rFonts w:cs="Calibri"/>
          <w:b/>
          <w:sz w:val="24"/>
          <w:szCs w:val="24"/>
        </w:rPr>
        <w:t xml:space="preserve"> </w:t>
      </w:r>
      <w:r w:rsidR="001C4E72" w:rsidRPr="001C4E72">
        <w:rPr>
          <w:rFonts w:cs="Calibri"/>
          <w:b/>
          <w:sz w:val="24"/>
          <w:szCs w:val="24"/>
        </w:rPr>
        <w:t xml:space="preserve">                                                                                    </w:t>
      </w:r>
      <w:r w:rsidR="00356D68">
        <w:rPr>
          <w:rFonts w:cs="Calibri"/>
          <w:b/>
          <w:sz w:val="24"/>
          <w:szCs w:val="24"/>
        </w:rPr>
        <w:t xml:space="preserve">                 </w:t>
      </w:r>
      <w:r w:rsidR="00A81A39">
        <w:rPr>
          <w:rFonts w:cs="Calibri"/>
          <w:b/>
          <w:sz w:val="24"/>
          <w:szCs w:val="24"/>
        </w:rPr>
        <w:t xml:space="preserve">   </w:t>
      </w:r>
      <w:r>
        <w:rPr>
          <w:rFonts w:cs="Calibri"/>
          <w:b/>
          <w:sz w:val="24"/>
          <w:szCs w:val="24"/>
        </w:rPr>
        <w:t>Μοσχάτο</w:t>
      </w:r>
      <w:r w:rsidR="00A81A39">
        <w:rPr>
          <w:rFonts w:cs="Calibri"/>
          <w:b/>
          <w:sz w:val="24"/>
          <w:szCs w:val="24"/>
        </w:rPr>
        <w:t xml:space="preserve"> </w:t>
      </w:r>
      <w:r w:rsidR="00CF7DA8">
        <w:rPr>
          <w:rFonts w:cs="Calibri"/>
          <w:b/>
          <w:sz w:val="24"/>
          <w:szCs w:val="24"/>
        </w:rPr>
        <w:t>19/1/2017</w:t>
      </w:r>
      <w:r>
        <w:rPr>
          <w:rFonts w:cs="Calibri"/>
          <w:b/>
          <w:sz w:val="24"/>
          <w:szCs w:val="24"/>
        </w:rPr>
        <w:t xml:space="preserve"> </w:t>
      </w:r>
      <w:r w:rsidRPr="00C036DD">
        <w:rPr>
          <w:rFonts w:cs="Calibri"/>
          <w:b/>
          <w:sz w:val="24"/>
          <w:szCs w:val="24"/>
        </w:rPr>
        <w:t xml:space="preserve">                                                                 </w:t>
      </w:r>
    </w:p>
    <w:p w:rsidR="00FE3F0F" w:rsidRPr="008359EB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ΑΓΩΓΗΣ ΚΑΙ ΚΟΙΝΩΝΙΚΗΣ ΑΛΛΗΛΕΓΓΥΗΣ</w:t>
      </w:r>
      <w:r w:rsidRPr="00C036DD">
        <w:rPr>
          <w:rFonts w:cs="Calibri"/>
          <w:sz w:val="24"/>
          <w:szCs w:val="24"/>
        </w:rPr>
        <w:t xml:space="preserve">                        </w:t>
      </w:r>
      <w:r w:rsidR="00A81A39">
        <w:rPr>
          <w:rFonts w:cs="Calibri"/>
          <w:sz w:val="24"/>
          <w:szCs w:val="24"/>
        </w:rPr>
        <w:t xml:space="preserve">           </w:t>
      </w:r>
      <w:r w:rsidR="001C4E72" w:rsidRPr="001C4E72">
        <w:rPr>
          <w:rFonts w:cs="Calibri"/>
          <w:sz w:val="24"/>
          <w:szCs w:val="24"/>
        </w:rPr>
        <w:t xml:space="preserve">                                                                                     </w:t>
      </w:r>
      <w:r w:rsidR="00356D68">
        <w:rPr>
          <w:rFonts w:cs="Calibri"/>
          <w:sz w:val="24"/>
          <w:szCs w:val="24"/>
        </w:rPr>
        <w:t xml:space="preserve">                 </w:t>
      </w:r>
      <w:r w:rsidR="00C7377B">
        <w:rPr>
          <w:rFonts w:cs="Calibri"/>
          <w:sz w:val="24"/>
          <w:szCs w:val="24"/>
        </w:rPr>
        <w:t>Αριθ</w:t>
      </w:r>
      <w:r w:rsidR="0082180F">
        <w:rPr>
          <w:rFonts w:cs="Calibri"/>
          <w:sz w:val="24"/>
          <w:szCs w:val="24"/>
        </w:rPr>
        <w:t>.</w:t>
      </w:r>
      <w:r w:rsidR="00C7377B">
        <w:rPr>
          <w:rFonts w:cs="Calibri"/>
          <w:sz w:val="24"/>
          <w:szCs w:val="24"/>
        </w:rPr>
        <w:t xml:space="preserve">  </w:t>
      </w:r>
      <w:proofErr w:type="spellStart"/>
      <w:r w:rsidR="00C7377B">
        <w:rPr>
          <w:rFonts w:cs="Calibri"/>
          <w:sz w:val="24"/>
          <w:szCs w:val="24"/>
        </w:rPr>
        <w:t>Πρωτ</w:t>
      </w:r>
      <w:proofErr w:type="spellEnd"/>
      <w:r w:rsidR="00C7377B">
        <w:rPr>
          <w:rFonts w:cs="Calibri"/>
          <w:sz w:val="24"/>
          <w:szCs w:val="24"/>
        </w:rPr>
        <w:t>.</w:t>
      </w:r>
      <w:r w:rsidR="0082180F">
        <w:rPr>
          <w:rFonts w:cs="Calibri"/>
          <w:sz w:val="24"/>
          <w:szCs w:val="24"/>
        </w:rPr>
        <w:t xml:space="preserve"> </w:t>
      </w:r>
      <w:r w:rsidR="00C7377B">
        <w:rPr>
          <w:rFonts w:cs="Calibri"/>
          <w:sz w:val="24"/>
          <w:szCs w:val="24"/>
        </w:rPr>
        <w:t xml:space="preserve">:  </w:t>
      </w:r>
      <w:r w:rsidR="00301C08" w:rsidRPr="00301C08">
        <w:rPr>
          <w:rFonts w:cs="Calibri"/>
          <w:sz w:val="24"/>
          <w:szCs w:val="24"/>
        </w:rPr>
        <w:t>7</w:t>
      </w:r>
      <w:r w:rsidR="00301C08" w:rsidRPr="008359EB">
        <w:rPr>
          <w:rFonts w:cs="Calibri"/>
          <w:sz w:val="24"/>
          <w:szCs w:val="24"/>
        </w:rPr>
        <w:t>6</w:t>
      </w:r>
    </w:p>
    <w:p w:rsidR="00FE3F0F" w:rsidRPr="00C837D4" w:rsidRDefault="00FE3F0F" w:rsidP="00FE3F0F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ΔΗΜΟ</w:t>
      </w:r>
      <w:r>
        <w:rPr>
          <w:rFonts w:cs="Calibri"/>
          <w:b/>
          <w:sz w:val="24"/>
          <w:szCs w:val="24"/>
        </w:rPr>
        <w:t xml:space="preserve">Υ </w:t>
      </w:r>
      <w:r>
        <w:rPr>
          <w:rFonts w:ascii="Calibri" w:eastAsia="Calibri" w:hAnsi="Calibri" w:cs="Calibri"/>
          <w:b/>
          <w:sz w:val="24"/>
          <w:szCs w:val="24"/>
        </w:rPr>
        <w:t>ΜΟΣΧΑΤΟΥ-ΤΑΥΡΟΥ</w:t>
      </w:r>
      <w:r>
        <w:rPr>
          <w:rFonts w:ascii="Calibri" w:eastAsia="Calibri" w:hAnsi="Calibri" w:cs="Calibri"/>
          <w:b/>
          <w:sz w:val="24"/>
          <w:szCs w:val="24"/>
        </w:rPr>
        <w:tab/>
      </w:r>
      <w:r w:rsidRPr="00C036DD">
        <w:rPr>
          <w:rFonts w:cs="Calibri"/>
          <w:sz w:val="24"/>
          <w:szCs w:val="24"/>
        </w:rPr>
        <w:t xml:space="preserve">                   </w:t>
      </w:r>
      <w:r w:rsidRPr="00C837D4">
        <w:rPr>
          <w:rFonts w:cs="Calibri"/>
          <w:sz w:val="24"/>
          <w:szCs w:val="24"/>
        </w:rPr>
        <w:tab/>
      </w:r>
      <w:r w:rsidRPr="00C837D4">
        <w:rPr>
          <w:rFonts w:cs="Calibri"/>
          <w:sz w:val="24"/>
          <w:szCs w:val="24"/>
        </w:rPr>
        <w:tab/>
      </w:r>
      <w:r w:rsidRPr="00C837D4">
        <w:rPr>
          <w:rFonts w:cs="Calibri"/>
          <w:b/>
          <w:sz w:val="24"/>
          <w:szCs w:val="24"/>
        </w:rPr>
        <w:t xml:space="preserve"> </w:t>
      </w:r>
    </w:p>
    <w:p w:rsidR="00FE3F0F" w:rsidRPr="00C837D4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r w:rsidRPr="00C837D4">
        <w:rPr>
          <w:rFonts w:cs="Calibri"/>
          <w:sz w:val="24"/>
          <w:szCs w:val="24"/>
        </w:rPr>
        <w:t>Κοραή 36 &amp; Αγ. Γερασίμου, Τ.Κ.183.45</w:t>
      </w:r>
      <w:r w:rsidRPr="00C837D4">
        <w:rPr>
          <w:rFonts w:cs="Calibri"/>
          <w:sz w:val="24"/>
          <w:szCs w:val="24"/>
        </w:rPr>
        <w:tab/>
      </w:r>
      <w:r w:rsidRPr="00C837D4">
        <w:rPr>
          <w:rFonts w:cs="Calibri"/>
          <w:sz w:val="24"/>
          <w:szCs w:val="24"/>
        </w:rPr>
        <w:tab/>
      </w:r>
      <w:r w:rsidRPr="00C837D4">
        <w:rPr>
          <w:rFonts w:cs="Calibri"/>
          <w:sz w:val="24"/>
          <w:szCs w:val="24"/>
        </w:rPr>
        <w:tab/>
      </w:r>
      <w:r w:rsidRPr="00C837D4">
        <w:rPr>
          <w:rFonts w:cs="Calibri"/>
          <w:sz w:val="24"/>
          <w:szCs w:val="24"/>
        </w:rPr>
        <w:tab/>
      </w:r>
    </w:p>
    <w:p w:rsidR="00FE3F0F" w:rsidRPr="00D33D45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proofErr w:type="spellStart"/>
      <w:r w:rsidRPr="00C837D4">
        <w:rPr>
          <w:rFonts w:cs="Calibri"/>
          <w:sz w:val="24"/>
          <w:szCs w:val="24"/>
        </w:rPr>
        <w:t>Τηλ</w:t>
      </w:r>
      <w:proofErr w:type="spellEnd"/>
      <w:r w:rsidRPr="00CF7DA8">
        <w:rPr>
          <w:rFonts w:cs="Calibri"/>
          <w:sz w:val="24"/>
          <w:szCs w:val="24"/>
        </w:rPr>
        <w:t>.: 210 3421618</w:t>
      </w:r>
      <w:r w:rsidR="00012911" w:rsidRPr="00CF7DA8">
        <w:rPr>
          <w:rFonts w:cs="Calibri"/>
          <w:sz w:val="24"/>
          <w:szCs w:val="24"/>
        </w:rPr>
        <w:tab/>
      </w:r>
      <w:r w:rsidR="00012911" w:rsidRPr="00CF7DA8">
        <w:rPr>
          <w:rFonts w:cs="Calibri"/>
          <w:sz w:val="24"/>
          <w:szCs w:val="24"/>
        </w:rPr>
        <w:tab/>
      </w:r>
      <w:r w:rsidR="00012911" w:rsidRPr="00CF7DA8">
        <w:rPr>
          <w:rFonts w:cs="Calibri"/>
          <w:sz w:val="24"/>
          <w:szCs w:val="24"/>
        </w:rPr>
        <w:tab/>
      </w:r>
      <w:r w:rsidR="00012911" w:rsidRPr="00CF7DA8">
        <w:rPr>
          <w:rFonts w:cs="Calibri"/>
          <w:sz w:val="24"/>
          <w:szCs w:val="24"/>
        </w:rPr>
        <w:tab/>
      </w:r>
      <w:r w:rsidR="00012911" w:rsidRPr="00CF7DA8">
        <w:rPr>
          <w:rFonts w:cs="Calibri"/>
          <w:sz w:val="24"/>
          <w:szCs w:val="24"/>
        </w:rPr>
        <w:tab/>
      </w:r>
      <w:r w:rsidR="00012911" w:rsidRPr="00CF7DA8">
        <w:rPr>
          <w:rFonts w:cs="Calibri"/>
          <w:sz w:val="24"/>
          <w:szCs w:val="24"/>
        </w:rPr>
        <w:tab/>
        <w:t xml:space="preserve">            </w:t>
      </w:r>
      <w:r w:rsidR="001C4E72" w:rsidRPr="001C4E72">
        <w:rPr>
          <w:rFonts w:cs="Calibri"/>
          <w:sz w:val="24"/>
          <w:szCs w:val="24"/>
        </w:rPr>
        <w:t xml:space="preserve">                                                                                            </w:t>
      </w:r>
      <w:r w:rsidR="00D33D45" w:rsidRPr="001339B5">
        <w:rPr>
          <w:rFonts w:cs="Calibri"/>
          <w:b/>
          <w:sz w:val="24"/>
          <w:szCs w:val="24"/>
        </w:rPr>
        <w:t xml:space="preserve">Προς                                                                                                                                                                  </w:t>
      </w:r>
    </w:p>
    <w:p w:rsidR="00FE3F0F" w:rsidRPr="00012911" w:rsidRDefault="00FE3F0F" w:rsidP="00FE3F0F">
      <w:pPr>
        <w:spacing w:after="0" w:line="240" w:lineRule="auto"/>
        <w:rPr>
          <w:rFonts w:cs="Calibri"/>
          <w:b/>
          <w:sz w:val="24"/>
          <w:szCs w:val="24"/>
        </w:rPr>
      </w:pPr>
      <w:r w:rsidRPr="00C837D4">
        <w:rPr>
          <w:rFonts w:cs="Calibri"/>
          <w:sz w:val="24"/>
          <w:szCs w:val="24"/>
          <w:lang w:val="en-US"/>
        </w:rPr>
        <w:t>FAX</w:t>
      </w:r>
      <w:r w:rsidRPr="00CF7DA8">
        <w:rPr>
          <w:rFonts w:cs="Calibri"/>
          <w:sz w:val="24"/>
          <w:szCs w:val="24"/>
        </w:rPr>
        <w:t xml:space="preserve">: 210 3421538 </w:t>
      </w:r>
      <w:r w:rsidRPr="00CF7DA8">
        <w:rPr>
          <w:rFonts w:cs="Calibri"/>
          <w:sz w:val="24"/>
          <w:szCs w:val="24"/>
        </w:rPr>
        <w:tab/>
      </w:r>
      <w:r w:rsidRPr="00CF7DA8">
        <w:rPr>
          <w:rFonts w:cs="Calibri"/>
          <w:sz w:val="24"/>
          <w:szCs w:val="24"/>
        </w:rPr>
        <w:tab/>
      </w:r>
      <w:r w:rsidRPr="00CF7DA8">
        <w:rPr>
          <w:rFonts w:cs="Calibri"/>
          <w:sz w:val="24"/>
          <w:szCs w:val="24"/>
        </w:rPr>
        <w:tab/>
      </w:r>
      <w:r w:rsidRPr="00CF7DA8">
        <w:rPr>
          <w:rFonts w:cs="Calibri"/>
          <w:sz w:val="24"/>
          <w:szCs w:val="24"/>
        </w:rPr>
        <w:tab/>
      </w:r>
      <w:r w:rsidRPr="00CF7DA8">
        <w:rPr>
          <w:rFonts w:cs="Calibri"/>
          <w:sz w:val="24"/>
          <w:szCs w:val="24"/>
        </w:rPr>
        <w:tab/>
      </w:r>
      <w:r w:rsidRPr="00CF7DA8">
        <w:rPr>
          <w:rFonts w:cs="Calibri"/>
          <w:sz w:val="24"/>
          <w:szCs w:val="24"/>
        </w:rPr>
        <w:tab/>
      </w:r>
    </w:p>
    <w:p w:rsidR="00FE3F0F" w:rsidRPr="00012911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proofErr w:type="gramStart"/>
      <w:r w:rsidRPr="00C837D4">
        <w:rPr>
          <w:rFonts w:cs="Calibri"/>
          <w:sz w:val="24"/>
          <w:szCs w:val="24"/>
          <w:lang w:val="en-US"/>
        </w:rPr>
        <w:t>e</w:t>
      </w:r>
      <w:r w:rsidRPr="00012911">
        <w:rPr>
          <w:rFonts w:cs="Calibri"/>
          <w:sz w:val="24"/>
          <w:szCs w:val="24"/>
        </w:rPr>
        <w:t>-</w:t>
      </w:r>
      <w:r w:rsidRPr="00C837D4">
        <w:rPr>
          <w:rFonts w:cs="Calibri"/>
          <w:sz w:val="24"/>
          <w:szCs w:val="24"/>
          <w:lang w:val="en-US"/>
        </w:rPr>
        <w:t>mail</w:t>
      </w:r>
      <w:proofErr w:type="gramEnd"/>
      <w:r w:rsidRPr="00012911">
        <w:rPr>
          <w:rFonts w:cs="Calibri"/>
          <w:sz w:val="24"/>
          <w:szCs w:val="24"/>
        </w:rPr>
        <w:t xml:space="preserve">: </w:t>
      </w:r>
      <w:proofErr w:type="spellStart"/>
      <w:r>
        <w:rPr>
          <w:rFonts w:cs="Calibri"/>
          <w:sz w:val="24"/>
          <w:szCs w:val="24"/>
          <w:lang w:val="en-US"/>
        </w:rPr>
        <w:t>fmalekaki</w:t>
      </w:r>
      <w:proofErr w:type="spellEnd"/>
      <w:r w:rsidRPr="00012911">
        <w:rPr>
          <w:rFonts w:cs="Calibri"/>
          <w:sz w:val="24"/>
          <w:szCs w:val="24"/>
        </w:rPr>
        <w:t>@</w:t>
      </w:r>
      <w:r>
        <w:rPr>
          <w:rFonts w:cs="Calibri"/>
          <w:sz w:val="24"/>
          <w:szCs w:val="24"/>
          <w:lang w:val="en-US"/>
        </w:rPr>
        <w:t>hotmail</w:t>
      </w:r>
      <w:r w:rsidRPr="00012911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  <w:lang w:val="en-US"/>
        </w:rPr>
        <w:t>com</w:t>
      </w:r>
      <w:r w:rsidRPr="00012911">
        <w:rPr>
          <w:rFonts w:cs="Calibri"/>
          <w:sz w:val="24"/>
          <w:szCs w:val="24"/>
        </w:rPr>
        <w:t xml:space="preserve"> </w:t>
      </w:r>
      <w:r w:rsidR="00012911" w:rsidRPr="00012911">
        <w:rPr>
          <w:rFonts w:cs="Calibri"/>
          <w:sz w:val="24"/>
          <w:szCs w:val="24"/>
        </w:rPr>
        <w:t xml:space="preserve">                                        </w:t>
      </w:r>
      <w:r w:rsidR="001C4E72" w:rsidRPr="001C4E72">
        <w:rPr>
          <w:rFonts w:cs="Calibri"/>
          <w:sz w:val="24"/>
          <w:szCs w:val="24"/>
        </w:rPr>
        <w:t xml:space="preserve">                                                                                     </w:t>
      </w:r>
      <w:r w:rsidR="00356D68">
        <w:rPr>
          <w:rFonts w:cs="Calibri"/>
          <w:sz w:val="24"/>
          <w:szCs w:val="24"/>
        </w:rPr>
        <w:t xml:space="preserve">  </w:t>
      </w:r>
      <w:r w:rsidR="00301C08">
        <w:rPr>
          <w:rFonts w:cs="Calibri"/>
          <w:sz w:val="24"/>
          <w:szCs w:val="24"/>
        </w:rPr>
        <w:t>Προϊσταμένη Διοικητικής Υπηρεσίας</w:t>
      </w:r>
      <w:r w:rsidR="00012911">
        <w:rPr>
          <w:rFonts w:cs="Calibri"/>
          <w:sz w:val="24"/>
          <w:szCs w:val="24"/>
        </w:rPr>
        <w:t xml:space="preserve"> Μοσχάτου-Ταύρου</w:t>
      </w: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  <w:r w:rsidRPr="00C837D4">
        <w:rPr>
          <w:rFonts w:cs="Calibri"/>
          <w:sz w:val="24"/>
          <w:szCs w:val="24"/>
        </w:rPr>
        <w:t>Πληροφορίες:</w:t>
      </w:r>
      <w:r w:rsidRPr="009B0858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  <w:lang w:val="en-US"/>
        </w:rPr>
        <w:t>E</w:t>
      </w:r>
      <w:r w:rsidRPr="007E034E">
        <w:rPr>
          <w:rFonts w:cs="Calibri"/>
          <w:sz w:val="24"/>
          <w:szCs w:val="24"/>
        </w:rPr>
        <w:t xml:space="preserve">. </w:t>
      </w:r>
      <w:proofErr w:type="gramStart"/>
      <w:r>
        <w:rPr>
          <w:rFonts w:cs="Calibri"/>
          <w:sz w:val="24"/>
          <w:szCs w:val="24"/>
          <w:lang w:val="en-US"/>
        </w:rPr>
        <w:t>M</w:t>
      </w:r>
      <w:proofErr w:type="spellStart"/>
      <w:r>
        <w:rPr>
          <w:rFonts w:cs="Calibri"/>
          <w:sz w:val="24"/>
          <w:szCs w:val="24"/>
        </w:rPr>
        <w:t>αλεκάκη</w:t>
      </w:r>
      <w:proofErr w:type="spellEnd"/>
      <w:r>
        <w:rPr>
          <w:rFonts w:cs="Calibri"/>
          <w:sz w:val="24"/>
          <w:szCs w:val="24"/>
        </w:rPr>
        <w:t>-</w:t>
      </w:r>
      <w:proofErr w:type="spellStart"/>
      <w:r>
        <w:rPr>
          <w:rFonts w:cs="Calibri"/>
          <w:sz w:val="24"/>
          <w:szCs w:val="24"/>
        </w:rPr>
        <w:t>Κολτσάκη</w:t>
      </w:r>
      <w:proofErr w:type="spellEnd"/>
      <w:r w:rsidR="00D33D45">
        <w:rPr>
          <w:rFonts w:cs="Calibri"/>
          <w:sz w:val="24"/>
          <w:szCs w:val="24"/>
        </w:rPr>
        <w:t xml:space="preserve">                                       </w:t>
      </w:r>
      <w:r w:rsidR="001C4E72" w:rsidRPr="001C4E72">
        <w:rPr>
          <w:rFonts w:cs="Calibri"/>
          <w:sz w:val="24"/>
          <w:szCs w:val="24"/>
        </w:rPr>
        <w:t xml:space="preserve">                                                          </w:t>
      </w:r>
      <w:r w:rsidR="00356D68">
        <w:rPr>
          <w:rFonts w:cs="Calibri"/>
          <w:sz w:val="24"/>
          <w:szCs w:val="24"/>
        </w:rPr>
        <w:t xml:space="preserve">                                      </w:t>
      </w:r>
      <w:r w:rsidR="00301C08">
        <w:rPr>
          <w:rFonts w:cs="Calibri"/>
          <w:sz w:val="24"/>
          <w:szCs w:val="24"/>
        </w:rPr>
        <w:t>κ.</w:t>
      </w:r>
      <w:r w:rsidR="00FC0B1A" w:rsidRPr="00FC0B1A">
        <w:rPr>
          <w:rFonts w:cs="Calibri"/>
          <w:sz w:val="24"/>
          <w:szCs w:val="24"/>
        </w:rPr>
        <w:t xml:space="preserve"> </w:t>
      </w:r>
      <w:r w:rsidR="00301C08">
        <w:rPr>
          <w:rFonts w:cs="Calibri"/>
          <w:sz w:val="24"/>
          <w:szCs w:val="24"/>
        </w:rPr>
        <w:t>Καραγιάννη Ε.</w:t>
      </w:r>
      <w:proofErr w:type="gramEnd"/>
    </w:p>
    <w:p w:rsidR="00FE3F0F" w:rsidRPr="00FE3F0F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FE3F0F" w:rsidRPr="00CD6A4E" w:rsidRDefault="00FE3F0F" w:rsidP="00FE3F0F">
      <w:pPr>
        <w:spacing w:after="0" w:line="240" w:lineRule="auto"/>
        <w:rPr>
          <w:rFonts w:cs="Calibri"/>
          <w:sz w:val="24"/>
          <w:szCs w:val="24"/>
        </w:rPr>
      </w:pPr>
    </w:p>
    <w:p w:rsidR="00EC3045" w:rsidRDefault="00EC3045" w:rsidP="00FE3F0F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</w:t>
      </w:r>
      <w:r w:rsidR="00FE3F0F" w:rsidRPr="007E034E">
        <w:rPr>
          <w:rFonts w:cs="Calibri"/>
          <w:b/>
          <w:sz w:val="24"/>
          <w:szCs w:val="24"/>
        </w:rPr>
        <w:t>Θέμα:</w:t>
      </w:r>
      <w:r w:rsidR="00FE3F0F">
        <w:rPr>
          <w:rFonts w:cs="Calibri"/>
          <w:b/>
          <w:sz w:val="24"/>
          <w:szCs w:val="24"/>
        </w:rPr>
        <w:t xml:space="preserve"> </w:t>
      </w:r>
      <w:r w:rsidR="00FE3F0F" w:rsidRPr="002A4AD0">
        <w:rPr>
          <w:rFonts w:cs="Calibri"/>
          <w:sz w:val="24"/>
          <w:szCs w:val="24"/>
        </w:rPr>
        <w:t>«</w:t>
      </w:r>
      <w:r w:rsidR="000E5C36">
        <w:rPr>
          <w:rFonts w:cs="Calibri"/>
          <w:sz w:val="24"/>
          <w:szCs w:val="24"/>
        </w:rPr>
        <w:t xml:space="preserve"> Ν.Π.Δ.Δ. </w:t>
      </w:r>
      <w:r w:rsidR="00CF7DA8" w:rsidRPr="00CF7DA8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 xml:space="preserve">Δημοτικός Οργανισμός Προσχολικής Αγωγής και Κοινωνικής </w:t>
      </w:r>
      <w:r w:rsidR="0023133B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 xml:space="preserve"> Αλληλεγγύης  Δήμου Μοσχάτου Ταύρου:  Πεπραγμένα- Αξιολόγηση</w:t>
      </w:r>
      <w:r w:rsidR="00CF7DA8" w:rsidRPr="00CF7DA8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>έργου2015</w:t>
      </w:r>
      <w:r w:rsidR="00CF7DA8" w:rsidRPr="002A4AD0">
        <w:rPr>
          <w:rFonts w:cs="Calibri"/>
          <w:sz w:val="24"/>
          <w:szCs w:val="24"/>
        </w:rPr>
        <w:t>»</w:t>
      </w:r>
      <w:r w:rsidR="00CF7DA8">
        <w:rPr>
          <w:rFonts w:cs="Calibri"/>
          <w:sz w:val="24"/>
          <w:szCs w:val="24"/>
        </w:rPr>
        <w:t xml:space="preserve">   </w:t>
      </w:r>
      <w:r>
        <w:rPr>
          <w:rFonts w:cs="Calibri"/>
          <w:sz w:val="24"/>
          <w:szCs w:val="24"/>
        </w:rPr>
        <w:t xml:space="preserve">       </w:t>
      </w:r>
    </w:p>
    <w:p w:rsidR="006617A1" w:rsidRDefault="00EC3045" w:rsidP="00FE3F0F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</w:t>
      </w:r>
    </w:p>
    <w:p w:rsidR="006617A1" w:rsidRDefault="006617A1" w:rsidP="00FE3F0F">
      <w:pPr>
        <w:spacing w:after="0" w:line="240" w:lineRule="auto"/>
        <w:rPr>
          <w:rFonts w:cs="Calibri"/>
          <w:b/>
          <w:sz w:val="24"/>
          <w:szCs w:val="24"/>
        </w:rPr>
      </w:pPr>
    </w:p>
    <w:p w:rsidR="006617A1" w:rsidRDefault="006617A1" w:rsidP="00FE3F0F">
      <w:pPr>
        <w:spacing w:after="0" w:line="240" w:lineRule="auto"/>
        <w:rPr>
          <w:rFonts w:cs="Calibri"/>
          <w:b/>
          <w:sz w:val="24"/>
          <w:szCs w:val="24"/>
        </w:rPr>
      </w:pPr>
    </w:p>
    <w:p w:rsidR="001C4E72" w:rsidRPr="006E5640" w:rsidRDefault="006617A1" w:rsidP="001C4E72">
      <w:pPr>
        <w:spacing w:after="0" w:line="240" w:lineRule="auto"/>
        <w:rPr>
          <w:rFonts w:cs="Calibri"/>
          <w:sz w:val="24"/>
          <w:szCs w:val="24"/>
        </w:rPr>
      </w:pPr>
      <w:r w:rsidRPr="006617A1">
        <w:rPr>
          <w:rFonts w:cs="Calibri"/>
          <w:sz w:val="24"/>
          <w:szCs w:val="24"/>
        </w:rPr>
        <w:t>Κα</w:t>
      </w:r>
      <w:r>
        <w:rPr>
          <w:rFonts w:cs="Calibri"/>
          <w:sz w:val="24"/>
          <w:szCs w:val="24"/>
        </w:rPr>
        <w:t>τά</w:t>
      </w:r>
      <w:r w:rsidR="00D0518A" w:rsidRPr="00D0518A">
        <w:rPr>
          <w:rFonts w:cs="Calibri"/>
          <w:sz w:val="24"/>
          <w:szCs w:val="24"/>
        </w:rPr>
        <w:t xml:space="preserve"> </w:t>
      </w:r>
      <w:r w:rsidR="00D0518A">
        <w:rPr>
          <w:rFonts w:cs="Calibri"/>
          <w:sz w:val="24"/>
          <w:szCs w:val="24"/>
        </w:rPr>
        <w:t xml:space="preserve">την χρονική περίοδο </w:t>
      </w:r>
      <w:r w:rsidR="007E4E73">
        <w:rPr>
          <w:rFonts w:cs="Calibri"/>
          <w:sz w:val="24"/>
          <w:szCs w:val="24"/>
        </w:rPr>
        <w:t>Ιανουαρίου -Δεκεμβρίου</w:t>
      </w:r>
      <w:r w:rsidR="00CF7DA8">
        <w:rPr>
          <w:rFonts w:cs="Calibri"/>
          <w:sz w:val="24"/>
          <w:szCs w:val="24"/>
        </w:rPr>
        <w:t xml:space="preserve"> 2015</w:t>
      </w:r>
      <w:r w:rsidR="007B0958">
        <w:rPr>
          <w:rFonts w:cs="Calibri"/>
          <w:sz w:val="24"/>
          <w:szCs w:val="24"/>
        </w:rPr>
        <w:t xml:space="preserve"> οι</w:t>
      </w:r>
      <w:r w:rsidR="00D0518A">
        <w:rPr>
          <w:rFonts w:cs="Calibri"/>
          <w:sz w:val="24"/>
          <w:szCs w:val="24"/>
        </w:rPr>
        <w:t xml:space="preserve"> </w:t>
      </w:r>
      <w:r w:rsidR="00CF7DA8">
        <w:rPr>
          <w:rFonts w:cs="Calibri"/>
          <w:sz w:val="24"/>
          <w:szCs w:val="24"/>
        </w:rPr>
        <w:t xml:space="preserve">φορείς του </w:t>
      </w:r>
      <w:r w:rsidR="007B0958">
        <w:rPr>
          <w:rFonts w:cs="Calibri"/>
          <w:sz w:val="24"/>
          <w:szCs w:val="24"/>
        </w:rPr>
        <w:t>Ν.Π.Δ.Δ. για την καλύτερη εκπλήρωση των στόχων του πραγματοποίησαν</w:t>
      </w:r>
      <w:r w:rsidR="00D0518A">
        <w:rPr>
          <w:rFonts w:cs="Calibri"/>
          <w:sz w:val="24"/>
          <w:szCs w:val="24"/>
        </w:rPr>
        <w:t xml:space="preserve"> </w:t>
      </w:r>
      <w:r w:rsidR="007B0958">
        <w:rPr>
          <w:rFonts w:cs="Calibri"/>
          <w:sz w:val="24"/>
          <w:szCs w:val="24"/>
        </w:rPr>
        <w:t>διάφορες εκδηλώσεις, συνεργασίες και ενέργειες</w:t>
      </w:r>
      <w:r w:rsidR="00525AA7">
        <w:rPr>
          <w:rFonts w:cs="Calibri"/>
          <w:sz w:val="24"/>
          <w:szCs w:val="24"/>
        </w:rPr>
        <w:t xml:space="preserve">. Βασικός στόχος υπήρξε η όσο το δυνατόν καλύτερη λειτουργία των φορέων του και η δυνατότητα πρόσβασης των δικαιούχων του δήμου μας καθώς και η προσφορά παροχών σε αυτούς από τις υπηρεσίες μας. </w:t>
      </w:r>
      <w:r w:rsidR="00805D23">
        <w:rPr>
          <w:rFonts w:cs="Calibri"/>
          <w:sz w:val="24"/>
          <w:szCs w:val="24"/>
        </w:rPr>
        <w:t xml:space="preserve"> Οι κάτωθι ενέργειες που αναφέρονται στα πλαίσια λειτουργίας των φορέων μας (Παιδικοί Σταθμοί και ΚΑΠΗ) προσπάθησαν να ικανοποιήσουν σε όσο το δυνατόν ευρύτερο πεδίο τις ανάγκες δύο ευ</w:t>
      </w:r>
      <w:r w:rsidR="001C4E72">
        <w:rPr>
          <w:rFonts w:cs="Calibri"/>
          <w:sz w:val="24"/>
          <w:szCs w:val="24"/>
        </w:rPr>
        <w:t>άλωτων</w:t>
      </w:r>
      <w:r w:rsidR="000E5C36">
        <w:rPr>
          <w:rFonts w:cs="Calibri"/>
          <w:sz w:val="24"/>
          <w:szCs w:val="24"/>
        </w:rPr>
        <w:t xml:space="preserve"> ομάδων του Δήμου μας της Προσχολικής Ηλικίας και της Γ΄ Ηλικίας</w:t>
      </w:r>
      <w:r w:rsidR="00023F09">
        <w:rPr>
          <w:rFonts w:cs="Calibri"/>
          <w:sz w:val="24"/>
          <w:szCs w:val="24"/>
        </w:rPr>
        <w:t>, πολύ απλά των Νηπίων –Βρεφών και των Ηλικιωμένων-Γερόντων. Η περιγραφή του έργου του 2015 παρουσιάζει την γενική εικόνα λειτουργίας κατά την περίοδο αυτή</w:t>
      </w:r>
      <w:r w:rsidR="003116A0">
        <w:rPr>
          <w:rFonts w:cs="Calibri"/>
          <w:sz w:val="24"/>
          <w:szCs w:val="24"/>
        </w:rPr>
        <w:t>,</w:t>
      </w:r>
      <w:r w:rsidR="00023F09">
        <w:rPr>
          <w:rFonts w:cs="Calibri"/>
          <w:sz w:val="24"/>
          <w:szCs w:val="24"/>
        </w:rPr>
        <w:t xml:space="preserve"> αφήνοντας περιθώρια αξιολόγησης των συγκεκριμένων ενεργειών και δίνοντας ταυτόχρονα τις βάσεις για τους  επόμενους προγραμματισμούς και </w:t>
      </w:r>
      <w:r w:rsidR="007E4E73">
        <w:rPr>
          <w:rFonts w:cs="Calibri"/>
          <w:sz w:val="24"/>
          <w:szCs w:val="24"/>
        </w:rPr>
        <w:t>τις ανάλογες</w:t>
      </w:r>
      <w:r w:rsidR="00023F09">
        <w:rPr>
          <w:rFonts w:cs="Calibri"/>
          <w:sz w:val="24"/>
          <w:szCs w:val="24"/>
        </w:rPr>
        <w:t xml:space="preserve"> ενέργειε</w:t>
      </w:r>
      <w:r w:rsidR="006E5640">
        <w:rPr>
          <w:rFonts w:cs="Calibri"/>
          <w:sz w:val="24"/>
          <w:szCs w:val="24"/>
        </w:rPr>
        <w:t>ς.</w:t>
      </w:r>
    </w:p>
    <w:p w:rsidR="001C4E72" w:rsidRDefault="001C4E72" w:rsidP="001C4E72">
      <w:pPr>
        <w:spacing w:after="0" w:line="240" w:lineRule="auto"/>
        <w:rPr>
          <w:rFonts w:cs="Calibri"/>
          <w:sz w:val="24"/>
          <w:szCs w:val="24"/>
        </w:rPr>
      </w:pPr>
    </w:p>
    <w:p w:rsidR="003116A0" w:rsidRDefault="001C4E72" w:rsidP="001C4E72">
      <w:pPr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</w:t>
      </w:r>
      <w:r w:rsidRPr="001C4E72">
        <w:rPr>
          <w:rFonts w:cs="Calibri"/>
          <w:sz w:val="24"/>
          <w:szCs w:val="24"/>
        </w:rPr>
        <w:t xml:space="preserve"> </w:t>
      </w:r>
      <w:r w:rsidRPr="001C4E72">
        <w:rPr>
          <w:rFonts w:cs="Calibri"/>
          <w:b/>
          <w:sz w:val="24"/>
          <w:szCs w:val="24"/>
        </w:rPr>
        <w:t>ΠΑΙΔΙΚΟΙ ΣΤΑΘΜΟΙ</w:t>
      </w:r>
    </w:p>
    <w:p w:rsidR="001C4E72" w:rsidRPr="001C4E72" w:rsidRDefault="001C4E72" w:rsidP="001C4E72">
      <w:pPr>
        <w:spacing w:after="0" w:line="240" w:lineRule="auto"/>
        <w:rPr>
          <w:rFonts w:cs="Calibri"/>
          <w:sz w:val="24"/>
          <w:szCs w:val="24"/>
        </w:rPr>
      </w:pPr>
    </w:p>
    <w:p w:rsidR="00C16D60" w:rsidRDefault="00EA1D0A" w:rsidP="00075DF1">
      <w:pPr>
        <w:pStyle w:val="a4"/>
        <w:numPr>
          <w:ilvl w:val="0"/>
          <w:numId w:val="1"/>
        </w:numPr>
        <w:spacing w:after="0" w:line="240" w:lineRule="auto"/>
        <w:rPr>
          <w:rFonts w:cs="Calibri"/>
          <w:sz w:val="24"/>
          <w:szCs w:val="24"/>
        </w:rPr>
      </w:pPr>
      <w:r w:rsidRPr="00A13FFF">
        <w:rPr>
          <w:rFonts w:cs="Calibri"/>
          <w:b/>
          <w:sz w:val="24"/>
          <w:szCs w:val="24"/>
        </w:rPr>
        <w:t>Στην Δημοτική Κοινότητα Μοσχάτου</w:t>
      </w:r>
      <w:r w:rsidR="00075DF1">
        <w:rPr>
          <w:rFonts w:cs="Calibri"/>
          <w:sz w:val="24"/>
          <w:szCs w:val="24"/>
        </w:rPr>
        <w:t xml:space="preserve"> λειτούργησαν κανονικά </w:t>
      </w:r>
      <w:r>
        <w:rPr>
          <w:rFonts w:cs="Calibri"/>
          <w:sz w:val="24"/>
          <w:szCs w:val="24"/>
        </w:rPr>
        <w:t>τρεις(3</w:t>
      </w:r>
      <w:r w:rsidR="00C16D60">
        <w:rPr>
          <w:rFonts w:cs="Calibri"/>
          <w:sz w:val="24"/>
          <w:szCs w:val="24"/>
        </w:rPr>
        <w:t>) Παιδικοί Σταθμοί και</w:t>
      </w:r>
      <w:r>
        <w:rPr>
          <w:rFonts w:cs="Calibri"/>
          <w:sz w:val="24"/>
          <w:szCs w:val="24"/>
        </w:rPr>
        <w:t xml:space="preserve"> ένα (1) Παράρτημα Παιδικού Σταθμού</w:t>
      </w:r>
      <w:r w:rsidR="00C16D60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.</w:t>
      </w:r>
    </w:p>
    <w:p w:rsidR="006617A1" w:rsidRDefault="00C16D60" w:rsidP="00C16D60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</w:t>
      </w:r>
      <w:r w:rsidR="00EA1D0A">
        <w:rPr>
          <w:rFonts w:cs="Calibri"/>
          <w:sz w:val="24"/>
          <w:szCs w:val="24"/>
        </w:rPr>
        <w:t xml:space="preserve"> Το Δεκέμβριο του 2015</w:t>
      </w:r>
      <w:r>
        <w:rPr>
          <w:rFonts w:cs="Calibri"/>
          <w:sz w:val="24"/>
          <w:szCs w:val="24"/>
        </w:rPr>
        <w:t xml:space="preserve"> τα ανωτέρω τμήματα </w:t>
      </w:r>
      <w:r w:rsidR="003A0A4E">
        <w:rPr>
          <w:rFonts w:cs="Calibri"/>
          <w:sz w:val="24"/>
          <w:szCs w:val="24"/>
        </w:rPr>
        <w:t xml:space="preserve">βρέθηκαν να </w:t>
      </w:r>
      <w:r>
        <w:rPr>
          <w:rFonts w:cs="Calibri"/>
          <w:sz w:val="24"/>
          <w:szCs w:val="24"/>
        </w:rPr>
        <w:t>φιλοξενούν</w:t>
      </w:r>
      <w:r w:rsidR="003A0A4E">
        <w:rPr>
          <w:rFonts w:cs="Calibri"/>
          <w:sz w:val="24"/>
          <w:szCs w:val="24"/>
        </w:rPr>
        <w:t xml:space="preserve">:               </w:t>
      </w:r>
    </w:p>
    <w:p w:rsidR="003A0A4E" w:rsidRDefault="003A0A4E" w:rsidP="00C16D60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Α’ Παιδικός Σταθμός</w:t>
      </w:r>
      <w:r w:rsidR="00EA1D0A">
        <w:rPr>
          <w:rFonts w:cs="Calibri"/>
          <w:sz w:val="24"/>
          <w:szCs w:val="24"/>
        </w:rPr>
        <w:t xml:space="preserve"> Μοσχάτου</w:t>
      </w:r>
      <w:r w:rsidR="009B5AFC">
        <w:rPr>
          <w:rFonts w:cs="Calibri"/>
          <w:sz w:val="24"/>
          <w:szCs w:val="24"/>
        </w:rPr>
        <w:t xml:space="preserve"> εβδομήντα έξι (76)</w:t>
      </w:r>
      <w:r>
        <w:rPr>
          <w:rFonts w:cs="Calibri"/>
          <w:sz w:val="24"/>
          <w:szCs w:val="24"/>
        </w:rPr>
        <w:t xml:space="preserve"> νήπια</w:t>
      </w:r>
    </w:p>
    <w:p w:rsidR="00EA1D0A" w:rsidRDefault="00EA1D0A" w:rsidP="00C16D60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Παράρτημα Α΄ Παιδικού Σταθμού Μοσχάτου</w:t>
      </w:r>
      <w:r w:rsidR="009B5AFC">
        <w:rPr>
          <w:rFonts w:cs="Calibri"/>
          <w:sz w:val="24"/>
          <w:szCs w:val="24"/>
        </w:rPr>
        <w:t xml:space="preserve"> είκοσι τέσσερα (24) νήπια</w:t>
      </w:r>
    </w:p>
    <w:p w:rsidR="003A0A4E" w:rsidRDefault="003A0A4E" w:rsidP="00C16D60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Β’ Παιδικός Σταθμός</w:t>
      </w:r>
      <w:r w:rsidR="00EA1D0A">
        <w:rPr>
          <w:rFonts w:cs="Calibri"/>
          <w:sz w:val="24"/>
          <w:szCs w:val="24"/>
        </w:rPr>
        <w:t xml:space="preserve"> Μοσχάτου</w:t>
      </w:r>
      <w:r w:rsidR="009B5AFC">
        <w:rPr>
          <w:rFonts w:cs="Calibri"/>
          <w:sz w:val="24"/>
          <w:szCs w:val="24"/>
        </w:rPr>
        <w:t xml:space="preserve"> πενήντα εννέα (5</w:t>
      </w:r>
      <w:r>
        <w:rPr>
          <w:rFonts w:cs="Calibri"/>
          <w:sz w:val="24"/>
          <w:szCs w:val="24"/>
        </w:rPr>
        <w:t>9) νήπια</w:t>
      </w:r>
    </w:p>
    <w:p w:rsidR="009B5AFC" w:rsidRDefault="009B5AFC" w:rsidP="00C16D60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Γ </w:t>
      </w:r>
      <w:proofErr w:type="spellStart"/>
      <w:r>
        <w:rPr>
          <w:rFonts w:cs="Calibri"/>
          <w:sz w:val="24"/>
          <w:szCs w:val="24"/>
        </w:rPr>
        <w:t>΄Παιδικός</w:t>
      </w:r>
      <w:proofErr w:type="spellEnd"/>
      <w:r>
        <w:rPr>
          <w:rFonts w:cs="Calibri"/>
          <w:sz w:val="24"/>
          <w:szCs w:val="24"/>
        </w:rPr>
        <w:t xml:space="preserve"> Σταθμός Μοσχάτου πενήντα (50) νήπια</w:t>
      </w:r>
    </w:p>
    <w:p w:rsidR="00F928B9" w:rsidRPr="00C16D60" w:rsidRDefault="003A0A4E" w:rsidP="00F928B9">
      <w:pPr>
        <w:spacing w:after="0" w:line="240" w:lineRule="auto"/>
        <w:ind w:left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</w:t>
      </w:r>
      <w:r w:rsidR="00C25C54" w:rsidRPr="00A13FFF">
        <w:rPr>
          <w:rFonts w:cs="Calibri"/>
          <w:b/>
          <w:sz w:val="24"/>
          <w:szCs w:val="24"/>
        </w:rPr>
        <w:t>Στην Δημοτική Κοινότητα Ταύρου</w:t>
      </w:r>
      <w:r w:rsidR="00C25C54">
        <w:rPr>
          <w:rFonts w:cs="Calibri"/>
          <w:sz w:val="24"/>
          <w:szCs w:val="24"/>
        </w:rPr>
        <w:t xml:space="preserve"> λειτούργησαν κανονικά δύο (2) Παιδικοί        </w:t>
      </w:r>
    </w:p>
    <w:p w:rsidR="00801812" w:rsidRDefault="00C25C54" w:rsidP="00801812">
      <w:pPr>
        <w:pStyle w:val="a4"/>
        <w:ind w:left="930"/>
      </w:pPr>
      <w:r>
        <w:t>Σταθμοί.</w:t>
      </w:r>
    </w:p>
    <w:p w:rsidR="00B02859" w:rsidRDefault="00B02859" w:rsidP="00B02859">
      <w:pPr>
        <w:pStyle w:val="a4"/>
        <w:ind w:left="930"/>
        <w:rPr>
          <w:rFonts w:cs="Calibri"/>
          <w:sz w:val="24"/>
          <w:szCs w:val="24"/>
        </w:rPr>
      </w:pPr>
      <w:r>
        <w:t>Το Δεκέμβριο του 2015 τα ανωτέρω</w:t>
      </w:r>
      <w:r w:rsidRPr="00B02859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τμήματα βρέθηκαν να φιλοξενούν:</w:t>
      </w:r>
    </w:p>
    <w:p w:rsidR="00B02859" w:rsidRDefault="00B02859" w:rsidP="00B02859">
      <w:pPr>
        <w:pStyle w:val="a4"/>
        <w:ind w:left="93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Α΄ Παιδικός Σταθμός Ταύρου σαράντα οκτώ (48) νήπια</w:t>
      </w:r>
    </w:p>
    <w:p w:rsidR="00B02859" w:rsidRPr="00FC0B1A" w:rsidRDefault="00B02859" w:rsidP="00B02859">
      <w:pPr>
        <w:pStyle w:val="a4"/>
        <w:ind w:left="930"/>
        <w:rPr>
          <w:rFonts w:cs="Calibri"/>
          <w:sz w:val="24"/>
          <w:szCs w:val="24"/>
        </w:rPr>
      </w:pPr>
      <w:proofErr w:type="spellStart"/>
      <w:r>
        <w:rPr>
          <w:rFonts w:cs="Calibri"/>
          <w:sz w:val="24"/>
          <w:szCs w:val="24"/>
        </w:rPr>
        <w:t>Β΄Παιδικός</w:t>
      </w:r>
      <w:proofErr w:type="spellEnd"/>
      <w:r w:rsidR="00FC0B1A">
        <w:rPr>
          <w:rFonts w:cs="Calibri"/>
          <w:sz w:val="24"/>
          <w:szCs w:val="24"/>
        </w:rPr>
        <w:t xml:space="preserve"> Σταθμός Ταύρου ογδόντα </w:t>
      </w:r>
      <w:r w:rsidR="00FC0B1A">
        <w:rPr>
          <w:rFonts w:cs="Calibri"/>
          <w:sz w:val="24"/>
          <w:szCs w:val="24"/>
          <w:lang w:val="en-US"/>
        </w:rPr>
        <w:t>o</w:t>
      </w:r>
      <w:proofErr w:type="spellStart"/>
      <w:r>
        <w:rPr>
          <w:rFonts w:cs="Calibri"/>
          <w:sz w:val="24"/>
          <w:szCs w:val="24"/>
        </w:rPr>
        <w:t>κτώ</w:t>
      </w:r>
      <w:proofErr w:type="spellEnd"/>
      <w:r>
        <w:rPr>
          <w:rFonts w:cs="Calibri"/>
          <w:sz w:val="24"/>
          <w:szCs w:val="24"/>
        </w:rPr>
        <w:t xml:space="preserve"> (88) νήπια</w:t>
      </w: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p w:rsidR="00FC0B1A" w:rsidRPr="00FC0B1A" w:rsidRDefault="00FC0B1A" w:rsidP="00B02859">
      <w:pPr>
        <w:pStyle w:val="a4"/>
        <w:ind w:left="930"/>
        <w:rPr>
          <w:rFonts w:cs="Calibri"/>
          <w:sz w:val="24"/>
          <w:szCs w:val="24"/>
        </w:rPr>
      </w:pPr>
    </w:p>
    <w:tbl>
      <w:tblPr>
        <w:tblStyle w:val="a7"/>
        <w:tblpPr w:leftFromText="180" w:rightFromText="180" w:vertAnchor="page" w:horzAnchor="margin" w:tblpY="2266"/>
        <w:tblW w:w="14567" w:type="dxa"/>
        <w:tblLayout w:type="fixed"/>
        <w:tblLook w:val="04A0"/>
      </w:tblPr>
      <w:tblGrid>
        <w:gridCol w:w="675"/>
        <w:gridCol w:w="2835"/>
        <w:gridCol w:w="1883"/>
        <w:gridCol w:w="1600"/>
        <w:gridCol w:w="1600"/>
        <w:gridCol w:w="1599"/>
        <w:gridCol w:w="1600"/>
        <w:gridCol w:w="1600"/>
        <w:gridCol w:w="1175"/>
      </w:tblGrid>
      <w:tr w:rsidR="00FC0B1A" w:rsidTr="00FC0B1A">
        <w:tc>
          <w:tcPr>
            <w:tcW w:w="675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Α/Α</w:t>
            </w:r>
          </w:p>
        </w:tc>
        <w:tc>
          <w:tcPr>
            <w:tcW w:w="2835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ΠΑΙΔΙΚΟΙ   ΣΤΑΘΜΟΙ</w:t>
            </w:r>
          </w:p>
        </w:tc>
        <w:tc>
          <w:tcPr>
            <w:tcW w:w="1883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ΝΗΠΙΑ  ΜΕ 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2,5  -  5,5 ΕΤΩΝ</w:t>
            </w:r>
          </w:p>
        </w:tc>
        <w:tc>
          <w:tcPr>
            <w:tcW w:w="1600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ΝΗΠΙΑ  ΚΤΟΣ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2,5 – 5,5 ΕΤΩΝ</w:t>
            </w:r>
          </w:p>
        </w:tc>
        <w:tc>
          <w:tcPr>
            <w:tcW w:w="1600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ΒΡΕΦΗ  ΜΕ 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8 ΜΗΝΩΝ – 1,5 ΕΤΩΝ</w:t>
            </w:r>
          </w:p>
        </w:tc>
        <w:tc>
          <w:tcPr>
            <w:tcW w:w="1599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ΒΡΕΦΗ  ΕΚΤΟΣ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8 ΜΗΝΩΝ – 1,5 ΕΤΩΝ</w:t>
            </w:r>
          </w:p>
        </w:tc>
        <w:tc>
          <w:tcPr>
            <w:tcW w:w="1600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ΒΡΕΦΗ ΜΕ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1,5 – 2,5 ΕΤΩΝ</w:t>
            </w:r>
          </w:p>
        </w:tc>
        <w:tc>
          <w:tcPr>
            <w:tcW w:w="1600" w:type="dxa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ΒΡΕΦΗ ΕΚΤΟΣ  ΕΣΠΑ</w:t>
            </w:r>
          </w:p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1,5 – 2,5 ΕΤΩΝ</w:t>
            </w: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ΣΥΝΟΛΟΝ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1α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Α’ ΠΑΙΔΙΚΟΣ ΣΤΑΘΜΟΣ ΜΟΣΧΑΤΟΥ</w:t>
            </w:r>
          </w:p>
        </w:tc>
        <w:tc>
          <w:tcPr>
            <w:tcW w:w="1883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24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20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9</w:t>
            </w: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3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12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76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b/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</w:t>
            </w:r>
            <w:r w:rsidRPr="009626C3">
              <w:rPr>
                <w:b/>
                <w:sz w:val="24"/>
                <w:szCs w:val="24"/>
              </w:rPr>
              <w:t>β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ΠΑΡΑΡΤΗΜΑ Α’ ΠΑΙΔΙΚΟΥ ΣΤΑΘΜΟΥ ΜΟΣΧΑΤΟΥ</w:t>
            </w:r>
          </w:p>
        </w:tc>
        <w:tc>
          <w:tcPr>
            <w:tcW w:w="1883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24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24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Β’ ΠΑΙΔΙΚΟΣ ΣΤΑΘΜΟΣ ΜΟΣΧΑΤΟΥ</w:t>
            </w:r>
          </w:p>
        </w:tc>
        <w:tc>
          <w:tcPr>
            <w:tcW w:w="1883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37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13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9</w:t>
            </w: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59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Γ’ ΠΑΙΔΙΚΟΣ ΣΤΑΘΜΟΣ ΜΟΣΧΑΤΟΥ</w:t>
            </w:r>
          </w:p>
        </w:tc>
        <w:tc>
          <w:tcPr>
            <w:tcW w:w="1883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36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14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50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Α’ ΠΑΙΔΙΚΟΣ ΣΤΑΘΜΟΣ ΤΑΥΡΟΥ</w:t>
            </w:r>
          </w:p>
        </w:tc>
        <w:tc>
          <w:tcPr>
            <w:tcW w:w="1883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38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10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48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Β’ ΠΑΙΔΙΚΟΣ ΣΤΑΘΜΟΣ ΤΑΥΡΟΥ</w:t>
            </w:r>
          </w:p>
        </w:tc>
        <w:tc>
          <w:tcPr>
            <w:tcW w:w="1883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49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19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14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6</w:t>
            </w: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88</w:t>
            </w:r>
          </w:p>
        </w:tc>
      </w:tr>
      <w:tr w:rsidR="00FC0B1A" w:rsidTr="00FC0B1A">
        <w:trPr>
          <w:trHeight w:val="537"/>
        </w:trPr>
        <w:tc>
          <w:tcPr>
            <w:tcW w:w="6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FC0B1A" w:rsidRPr="009626C3" w:rsidRDefault="00FC0B1A" w:rsidP="00FC0B1A">
            <w:pPr>
              <w:jc w:val="center"/>
              <w:rPr>
                <w:b/>
                <w:sz w:val="24"/>
                <w:szCs w:val="24"/>
              </w:rPr>
            </w:pPr>
            <w:r w:rsidRPr="009626C3">
              <w:rPr>
                <w:b/>
                <w:sz w:val="24"/>
                <w:szCs w:val="24"/>
              </w:rPr>
              <w:t>ΓΕΝΙΚΟ ΣΥΝΟΛΟΝ</w:t>
            </w:r>
          </w:p>
        </w:tc>
        <w:tc>
          <w:tcPr>
            <w:tcW w:w="1883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184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100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9</w:t>
            </w:r>
          </w:p>
        </w:tc>
        <w:tc>
          <w:tcPr>
            <w:tcW w:w="1599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3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26</w:t>
            </w:r>
          </w:p>
        </w:tc>
        <w:tc>
          <w:tcPr>
            <w:tcW w:w="1600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23</w:t>
            </w:r>
          </w:p>
        </w:tc>
        <w:tc>
          <w:tcPr>
            <w:tcW w:w="1175" w:type="dxa"/>
            <w:vAlign w:val="center"/>
          </w:tcPr>
          <w:p w:rsidR="00FC0B1A" w:rsidRPr="009626C3" w:rsidRDefault="00FC0B1A" w:rsidP="00FC0B1A">
            <w:pPr>
              <w:jc w:val="center"/>
              <w:rPr>
                <w:sz w:val="24"/>
                <w:szCs w:val="24"/>
              </w:rPr>
            </w:pPr>
            <w:r w:rsidRPr="009626C3">
              <w:rPr>
                <w:sz w:val="24"/>
                <w:szCs w:val="24"/>
              </w:rPr>
              <w:t>345</w:t>
            </w:r>
          </w:p>
        </w:tc>
      </w:tr>
    </w:tbl>
    <w:p w:rsidR="00FC0B1A" w:rsidRDefault="00FC0B1A" w:rsidP="00FC0B1A">
      <w:pPr>
        <w:pStyle w:val="a4"/>
        <w:ind w:left="930"/>
        <w:jc w:val="center"/>
        <w:rPr>
          <w:rFonts w:cs="Calibri"/>
          <w:b/>
          <w:sz w:val="24"/>
          <w:szCs w:val="24"/>
        </w:rPr>
      </w:pPr>
    </w:p>
    <w:p w:rsidR="00FC0B1A" w:rsidRDefault="00FC0B1A" w:rsidP="00FC0B1A">
      <w:pPr>
        <w:pStyle w:val="a4"/>
        <w:ind w:left="930"/>
        <w:jc w:val="center"/>
        <w:rPr>
          <w:rFonts w:cs="Calibri"/>
          <w:b/>
          <w:sz w:val="24"/>
          <w:szCs w:val="24"/>
        </w:rPr>
      </w:pPr>
    </w:p>
    <w:p w:rsidR="00FC0B1A" w:rsidRPr="00FC0B1A" w:rsidRDefault="00FC0B1A" w:rsidP="00FC0B1A">
      <w:pPr>
        <w:pStyle w:val="a4"/>
        <w:ind w:left="930"/>
        <w:jc w:val="center"/>
        <w:rPr>
          <w:rFonts w:cs="Calibri"/>
          <w:b/>
          <w:sz w:val="24"/>
          <w:szCs w:val="24"/>
        </w:rPr>
      </w:pPr>
      <w:r w:rsidRPr="00FC0B1A">
        <w:rPr>
          <w:rFonts w:cs="Calibri"/>
          <w:b/>
          <w:sz w:val="24"/>
          <w:szCs w:val="24"/>
        </w:rPr>
        <w:t>ΝΗΠΙΑ ΚΑΙ ΒΡΕΦΗ  :   ΔΕΚΕΜΒΡΙΟΣ 2015</w:t>
      </w:r>
    </w:p>
    <w:p w:rsidR="00B02859" w:rsidRDefault="00B02859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</w:t>
      </w: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FC0B1A" w:rsidRDefault="002D6B66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23133B" w:rsidRDefault="002D6B66" w:rsidP="00FC0B1A">
      <w:pPr>
        <w:spacing w:after="0" w:line="240" w:lineRule="auto"/>
        <w:ind w:firstLine="570"/>
        <w:jc w:val="center"/>
        <w:rPr>
          <w:rFonts w:cs="Calibri"/>
          <w:sz w:val="24"/>
          <w:szCs w:val="24"/>
        </w:rPr>
      </w:pPr>
      <w:r w:rsidRPr="002D6B66">
        <w:rPr>
          <w:rFonts w:cs="Calibri"/>
          <w:b/>
          <w:sz w:val="24"/>
          <w:szCs w:val="24"/>
        </w:rPr>
        <w:t>ΠΙΝΑΚΑΣ 1</w:t>
      </w:r>
      <w:r>
        <w:rPr>
          <w:rFonts w:cs="Calibri"/>
          <w:sz w:val="24"/>
          <w:szCs w:val="24"/>
        </w:rPr>
        <w:t>.</w:t>
      </w: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Pr="00FC0B1A" w:rsidRDefault="0023133B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FC0B1A" w:rsidRPr="00FC0B1A" w:rsidRDefault="00FC0B1A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FC0B1A" w:rsidRPr="00FC0B1A" w:rsidRDefault="00FC0B1A" w:rsidP="0023133B">
      <w:pPr>
        <w:spacing w:after="0" w:line="240" w:lineRule="auto"/>
        <w:ind w:firstLine="570"/>
        <w:rPr>
          <w:rFonts w:cs="Calibri"/>
          <w:sz w:val="24"/>
          <w:szCs w:val="24"/>
        </w:rPr>
      </w:pPr>
    </w:p>
    <w:p w:rsidR="0023133B" w:rsidRPr="00E61EC1" w:rsidRDefault="0023133B" w:rsidP="0023133B">
      <w:pPr>
        <w:jc w:val="center"/>
        <w:rPr>
          <w:b/>
          <w:sz w:val="24"/>
          <w:szCs w:val="24"/>
        </w:rPr>
      </w:pPr>
      <w:r w:rsidRPr="00E61EC1">
        <w:rPr>
          <w:b/>
          <w:sz w:val="24"/>
          <w:szCs w:val="24"/>
        </w:rPr>
        <w:t>ΠΡΟΣΩΠΙΚΟ</w:t>
      </w:r>
      <w:r>
        <w:rPr>
          <w:b/>
          <w:sz w:val="24"/>
          <w:szCs w:val="24"/>
        </w:rPr>
        <w:t xml:space="preserve"> ΠΑΙΔΙΚΩΝ ΣΤΑΘΜΩΝ</w:t>
      </w:r>
      <w:r w:rsidRPr="00E61EC1">
        <w:rPr>
          <w:b/>
          <w:sz w:val="24"/>
          <w:szCs w:val="24"/>
        </w:rPr>
        <w:t xml:space="preserve">  :  ΔΕΚΕΜΒΡΙΟΣ  2015</w:t>
      </w:r>
    </w:p>
    <w:p w:rsidR="0023133B" w:rsidRDefault="0023133B" w:rsidP="0023133B"/>
    <w:tbl>
      <w:tblPr>
        <w:tblStyle w:val="a7"/>
        <w:tblW w:w="0" w:type="auto"/>
        <w:tblLook w:val="04A0"/>
      </w:tblPr>
      <w:tblGrid>
        <w:gridCol w:w="958"/>
        <w:gridCol w:w="4240"/>
        <w:gridCol w:w="3254"/>
        <w:gridCol w:w="3393"/>
        <w:gridCol w:w="2263"/>
      </w:tblGrid>
      <w:tr w:rsidR="0023133B" w:rsidTr="00AF7B2E"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  <w:r w:rsidRPr="00F325DB">
              <w:rPr>
                <w:b/>
                <w:sz w:val="24"/>
                <w:szCs w:val="24"/>
              </w:rPr>
              <w:t>Α/Α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  <w:r w:rsidRPr="00F325DB">
              <w:rPr>
                <w:b/>
                <w:sz w:val="24"/>
                <w:szCs w:val="24"/>
              </w:rPr>
              <w:t>ΠΑΙΔΙΚΟΙ ΣΤΑΘΜΟΙ</w:t>
            </w:r>
          </w:p>
        </w:tc>
        <w:tc>
          <w:tcPr>
            <w:tcW w:w="3261" w:type="dxa"/>
            <w:vAlign w:val="center"/>
          </w:tcPr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  <w:r w:rsidRPr="00F325DB">
              <w:rPr>
                <w:b/>
                <w:sz w:val="24"/>
                <w:szCs w:val="24"/>
              </w:rPr>
              <w:t>ΠΑΙΔΑΓΩΓΙΚΟ ΠΡΟΣΩΠΙΚΟ</w:t>
            </w:r>
          </w:p>
        </w:tc>
        <w:tc>
          <w:tcPr>
            <w:tcW w:w="3402" w:type="dxa"/>
            <w:vAlign w:val="center"/>
          </w:tcPr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  <w:r w:rsidRPr="00F325DB">
              <w:rPr>
                <w:b/>
                <w:sz w:val="24"/>
                <w:szCs w:val="24"/>
              </w:rPr>
              <w:t>ΒΟΗΘΗΤΙΚΟ ΠΡΟΣΩΠΙΚΟ</w:t>
            </w:r>
          </w:p>
        </w:tc>
        <w:tc>
          <w:tcPr>
            <w:tcW w:w="2268" w:type="dxa"/>
            <w:vAlign w:val="center"/>
          </w:tcPr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</w:p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  <w:r w:rsidRPr="00F325DB">
              <w:rPr>
                <w:b/>
                <w:sz w:val="24"/>
                <w:szCs w:val="24"/>
              </w:rPr>
              <w:t>ΣΥΝΟΛΟΝ</w:t>
            </w:r>
          </w:p>
          <w:p w:rsidR="0023133B" w:rsidRPr="00F325DB" w:rsidRDefault="0023133B" w:rsidP="00AF7B2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1α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Α’  ΠΑΙΔΙΚΟΣ ΣΤΑΘΜΟΣ ΜΟΣΧΑΤΟΥ</w:t>
            </w:r>
          </w:p>
        </w:tc>
        <w:tc>
          <w:tcPr>
            <w:tcW w:w="3261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16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1β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ΠΑΡΑΡΤΗΜΑ Α’ ΠΑΙΔΙΚΟΥ ΣΤΑΘΜΟΥ ΜΟΣΧΑΤΟΥ</w:t>
            </w:r>
          </w:p>
        </w:tc>
        <w:tc>
          <w:tcPr>
            <w:tcW w:w="3261" w:type="dxa"/>
            <w:vAlign w:val="center"/>
          </w:tcPr>
          <w:p w:rsidR="0023133B" w:rsidRPr="00F325DB" w:rsidRDefault="00D85E97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23133B" w:rsidRPr="00F325DB" w:rsidRDefault="00D85E97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3133B" w:rsidRPr="00F325DB" w:rsidRDefault="00D85E97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5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Β’  ΠΑΙΔΙΚΟΣ ΣΤΑΘΜΟΣ ΜΟΣΧΑΤΟΥ</w:t>
            </w:r>
          </w:p>
        </w:tc>
        <w:tc>
          <w:tcPr>
            <w:tcW w:w="3261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10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Γ’  ΠΑΙΔΙΚΟΣ ΣΤΑΘΜΟΣ ΜΟΣΧΑΤΟΥ</w:t>
            </w:r>
          </w:p>
        </w:tc>
        <w:tc>
          <w:tcPr>
            <w:tcW w:w="3261" w:type="dxa"/>
            <w:vAlign w:val="center"/>
          </w:tcPr>
          <w:p w:rsidR="0023133B" w:rsidRPr="00F325DB" w:rsidRDefault="00F378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23133B" w:rsidRPr="00F325DB" w:rsidRDefault="00F378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3133B" w:rsidRPr="00F325DB" w:rsidRDefault="00F378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6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Α’  ΠΑΙΔΙΚΟΣ ΣΤΑΘΜΟΣ ΤΑΥΡΟΥ</w:t>
            </w:r>
          </w:p>
        </w:tc>
        <w:tc>
          <w:tcPr>
            <w:tcW w:w="3261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7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Β’  ΠΑΙΔΙΚΟΣ ΣΤΑΘΜΟΣ ΤΑΥΡΟΥ</w:t>
            </w:r>
          </w:p>
        </w:tc>
        <w:tc>
          <w:tcPr>
            <w:tcW w:w="3261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16</w:t>
            </w:r>
          </w:p>
        </w:tc>
      </w:tr>
      <w:tr w:rsidR="0023133B" w:rsidTr="00AF7B2E">
        <w:trPr>
          <w:trHeight w:val="537"/>
        </w:trPr>
        <w:tc>
          <w:tcPr>
            <w:tcW w:w="959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23133B" w:rsidRPr="00F325DB" w:rsidRDefault="0023133B" w:rsidP="00AF7B2E">
            <w:pPr>
              <w:jc w:val="center"/>
              <w:rPr>
                <w:sz w:val="24"/>
                <w:szCs w:val="24"/>
              </w:rPr>
            </w:pPr>
            <w:r w:rsidRPr="00F325DB">
              <w:rPr>
                <w:sz w:val="24"/>
                <w:szCs w:val="24"/>
              </w:rPr>
              <w:t>ΓΕΝΙΚΟ ΣΥΝΟΛΟΝ</w:t>
            </w:r>
          </w:p>
        </w:tc>
        <w:tc>
          <w:tcPr>
            <w:tcW w:w="3261" w:type="dxa"/>
            <w:vAlign w:val="center"/>
          </w:tcPr>
          <w:p w:rsidR="0023133B" w:rsidRPr="00F325DB" w:rsidRDefault="00F21588" w:rsidP="00AF7B2E">
            <w:pPr>
              <w:jc w:val="center"/>
              <w:rPr>
                <w:sz w:val="24"/>
                <w:szCs w:val="24"/>
                <w:lang w:val="en-US"/>
              </w:rPr>
            </w:pPr>
            <w:r w:rsidRPr="00F325DB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3402" w:type="dxa"/>
            <w:vAlign w:val="center"/>
          </w:tcPr>
          <w:p w:rsidR="0023133B" w:rsidRPr="00F325DB" w:rsidRDefault="00F21588" w:rsidP="00AF7B2E">
            <w:pPr>
              <w:jc w:val="center"/>
              <w:rPr>
                <w:sz w:val="24"/>
                <w:szCs w:val="24"/>
                <w:lang w:val="en-US"/>
              </w:rPr>
            </w:pPr>
            <w:r w:rsidRPr="00F325DB">
              <w:rPr>
                <w:sz w:val="24"/>
                <w:szCs w:val="24"/>
                <w:lang w:val="en-US"/>
              </w:rPr>
              <w:t>`17</w:t>
            </w:r>
          </w:p>
        </w:tc>
        <w:tc>
          <w:tcPr>
            <w:tcW w:w="2268" w:type="dxa"/>
            <w:vAlign w:val="center"/>
          </w:tcPr>
          <w:p w:rsidR="0023133B" w:rsidRPr="00F325DB" w:rsidRDefault="00F21588" w:rsidP="00AF7B2E">
            <w:pPr>
              <w:jc w:val="center"/>
              <w:rPr>
                <w:sz w:val="24"/>
                <w:szCs w:val="24"/>
                <w:lang w:val="en-US"/>
              </w:rPr>
            </w:pPr>
            <w:r w:rsidRPr="00F325DB">
              <w:rPr>
                <w:sz w:val="24"/>
                <w:szCs w:val="24"/>
                <w:lang w:val="en-US"/>
              </w:rPr>
              <w:t>60</w:t>
            </w:r>
          </w:p>
        </w:tc>
      </w:tr>
    </w:tbl>
    <w:p w:rsidR="0023133B" w:rsidRPr="00E61EC1" w:rsidRDefault="0023133B" w:rsidP="0023133B"/>
    <w:p w:rsidR="0023133B" w:rsidRDefault="002D6B66" w:rsidP="0023133B">
      <w:pPr>
        <w:rPr>
          <w:b/>
        </w:rPr>
      </w:pPr>
      <w:r w:rsidRPr="002D6B66">
        <w:rPr>
          <w:b/>
        </w:rPr>
        <w:t xml:space="preserve">                                                                                                        </w:t>
      </w:r>
      <w:r>
        <w:rPr>
          <w:b/>
        </w:rPr>
        <w:t xml:space="preserve">                             </w:t>
      </w:r>
      <w:r w:rsidRPr="002D6B66">
        <w:rPr>
          <w:b/>
        </w:rPr>
        <w:t xml:space="preserve">           ΠΙΝΑΚΑΣ 2.</w:t>
      </w:r>
    </w:p>
    <w:p w:rsidR="002D6B66" w:rsidRDefault="002D6B66" w:rsidP="0023133B">
      <w:pPr>
        <w:rPr>
          <w:b/>
          <w:lang w:val="en-US"/>
        </w:rPr>
      </w:pPr>
    </w:p>
    <w:p w:rsidR="00FC0B1A" w:rsidRDefault="00FC0B1A" w:rsidP="0023133B">
      <w:pPr>
        <w:rPr>
          <w:b/>
          <w:lang w:val="en-US"/>
        </w:rPr>
      </w:pPr>
    </w:p>
    <w:p w:rsidR="00FC0B1A" w:rsidRDefault="00FC0B1A" w:rsidP="0023133B">
      <w:pPr>
        <w:rPr>
          <w:b/>
        </w:rPr>
      </w:pPr>
    </w:p>
    <w:p w:rsidR="00FC0B1A" w:rsidRDefault="00FC0B1A" w:rsidP="0023133B">
      <w:pPr>
        <w:rPr>
          <w:b/>
        </w:rPr>
      </w:pPr>
    </w:p>
    <w:p w:rsidR="00FC0B1A" w:rsidRPr="00FC0B1A" w:rsidRDefault="00FC0B1A" w:rsidP="0023133B">
      <w:pPr>
        <w:rPr>
          <w:b/>
        </w:rPr>
      </w:pPr>
    </w:p>
    <w:p w:rsidR="00B02859" w:rsidRDefault="00B02859" w:rsidP="00801812">
      <w:pPr>
        <w:pStyle w:val="a4"/>
        <w:ind w:left="930"/>
      </w:pPr>
    </w:p>
    <w:p w:rsidR="002D6B66" w:rsidRDefault="006E5640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</w:t>
      </w:r>
      <w:r w:rsidR="001C4E72">
        <w:rPr>
          <w:sz w:val="24"/>
          <w:szCs w:val="24"/>
        </w:rPr>
        <w:t>ο 2015</w:t>
      </w:r>
      <w:r>
        <w:rPr>
          <w:sz w:val="24"/>
          <w:szCs w:val="24"/>
        </w:rPr>
        <w:t xml:space="preserve"> οι Παιδικοί Σταθμοί</w:t>
      </w:r>
      <w:r w:rsidR="00801812" w:rsidRPr="00B1613A">
        <w:rPr>
          <w:sz w:val="24"/>
          <w:szCs w:val="24"/>
        </w:rPr>
        <w:t xml:space="preserve"> συμμετείχαν στο πρόγραμμα Δράσης «Εναρμόνιση  Ο</w:t>
      </w:r>
      <w:r w:rsidR="00445337" w:rsidRPr="00B1613A">
        <w:rPr>
          <w:sz w:val="24"/>
          <w:szCs w:val="24"/>
        </w:rPr>
        <w:t>ικογενειακής και Επαγγελματικής  Ζωής», το οποίο συγχρηματοδοτείται  από το «Ευρωπαϊκό Κοινοτικό Ταμείο» στα  πλαίσια  του ΕΣΠΑ.</w:t>
      </w:r>
      <w:r>
        <w:rPr>
          <w:sz w:val="24"/>
          <w:szCs w:val="24"/>
        </w:rPr>
        <w:t xml:space="preserve"> </w:t>
      </w:r>
      <w:r w:rsidR="002D6B66">
        <w:rPr>
          <w:sz w:val="24"/>
          <w:szCs w:val="24"/>
        </w:rPr>
        <w:t>Το Δεκέμβριο</w:t>
      </w:r>
      <w:r w:rsidR="002D6B66" w:rsidRPr="006E5640">
        <w:rPr>
          <w:sz w:val="24"/>
          <w:szCs w:val="24"/>
        </w:rPr>
        <w:t xml:space="preserve"> </w:t>
      </w:r>
      <w:r w:rsidR="002D6B66">
        <w:rPr>
          <w:sz w:val="24"/>
          <w:szCs w:val="24"/>
        </w:rPr>
        <w:t xml:space="preserve">του 2015 φαίνεται από το Πίνακα 1. </w:t>
      </w:r>
      <w:r w:rsidR="00D40AD3">
        <w:rPr>
          <w:sz w:val="24"/>
          <w:szCs w:val="24"/>
        </w:rPr>
        <w:t>ότι</w:t>
      </w:r>
      <w:r w:rsidR="002D6B66">
        <w:rPr>
          <w:sz w:val="24"/>
          <w:szCs w:val="24"/>
        </w:rPr>
        <w:t xml:space="preserve"> είναι εγγεγραμμένα συνολικά στους παιδικούς σταθμούς  345 βρέφη-νήπια</w:t>
      </w:r>
      <w:r w:rsidR="00D40AD3">
        <w:rPr>
          <w:sz w:val="24"/>
          <w:szCs w:val="24"/>
        </w:rPr>
        <w:t>, 184 νήπια και 35(9+26)βρέφη με ΕΣΠΑ, σύνολον 219 παιδιά με ΕΣΠΑ.</w:t>
      </w:r>
    </w:p>
    <w:p w:rsidR="008763F6" w:rsidRPr="002D6B66" w:rsidRDefault="002D6B66" w:rsidP="002D6B66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</w:t>
      </w:r>
      <w:r w:rsidR="00F928B9" w:rsidRPr="002D6B66">
        <w:rPr>
          <w:sz w:val="24"/>
          <w:szCs w:val="24"/>
        </w:rPr>
        <w:t>ξυπηρετήθηκαν</w:t>
      </w:r>
      <w:r w:rsidR="006E5640" w:rsidRPr="002D6B66">
        <w:rPr>
          <w:sz w:val="24"/>
          <w:szCs w:val="24"/>
        </w:rPr>
        <w:t xml:space="preserve"> για τις εγγραφές</w:t>
      </w:r>
      <w:r w:rsidR="00F928B9" w:rsidRPr="002D6B66">
        <w:rPr>
          <w:sz w:val="24"/>
          <w:szCs w:val="24"/>
        </w:rPr>
        <w:t xml:space="preserve">  νήπια Δημοσίων Υπαλλήλων</w:t>
      </w:r>
      <w:r w:rsidR="006E5640" w:rsidRPr="002D6B66">
        <w:rPr>
          <w:sz w:val="24"/>
          <w:szCs w:val="24"/>
        </w:rPr>
        <w:t xml:space="preserve"> και ατόμων που δεν πληρούσαν τις προϋποθέσεις για συμμετοχή στο πρόγραμμα του ΕΣΠΑ καθώς</w:t>
      </w:r>
      <w:r w:rsidR="00F928B9" w:rsidRPr="002D6B66">
        <w:rPr>
          <w:sz w:val="24"/>
          <w:szCs w:val="24"/>
        </w:rPr>
        <w:t xml:space="preserve"> και κοινωνικά</w:t>
      </w:r>
      <w:r w:rsidR="0047016A" w:rsidRPr="002D6B66">
        <w:rPr>
          <w:sz w:val="24"/>
          <w:szCs w:val="24"/>
        </w:rPr>
        <w:t xml:space="preserve"> περιστατικά</w:t>
      </w:r>
      <w:r w:rsidR="009D7438" w:rsidRPr="002D6B66">
        <w:rPr>
          <w:sz w:val="24"/>
          <w:szCs w:val="24"/>
        </w:rPr>
        <w:t>,</w:t>
      </w:r>
      <w:r w:rsidR="0047016A" w:rsidRPr="002D6B66">
        <w:rPr>
          <w:sz w:val="24"/>
          <w:szCs w:val="24"/>
        </w:rPr>
        <w:t xml:space="preserve"> </w:t>
      </w:r>
      <w:r w:rsidR="00B1613A" w:rsidRPr="002D6B66">
        <w:rPr>
          <w:sz w:val="24"/>
          <w:szCs w:val="24"/>
        </w:rPr>
        <w:t>στα ο</w:t>
      </w:r>
      <w:r w:rsidR="00BB4127">
        <w:rPr>
          <w:sz w:val="24"/>
          <w:szCs w:val="24"/>
        </w:rPr>
        <w:t xml:space="preserve">ποία δόθηκε άμεση προτεραιότητα </w:t>
      </w:r>
      <w:r w:rsidR="00D40AD3">
        <w:rPr>
          <w:sz w:val="24"/>
          <w:szCs w:val="24"/>
        </w:rPr>
        <w:t>(</w:t>
      </w:r>
      <w:r w:rsidR="00BB4127">
        <w:rPr>
          <w:sz w:val="24"/>
          <w:szCs w:val="24"/>
        </w:rPr>
        <w:t>σύνολον</w:t>
      </w:r>
      <w:r w:rsidR="00D40AD3">
        <w:rPr>
          <w:sz w:val="24"/>
          <w:szCs w:val="24"/>
        </w:rPr>
        <w:t xml:space="preserve"> 126</w:t>
      </w:r>
      <w:r w:rsidR="00BB4127">
        <w:rPr>
          <w:sz w:val="24"/>
          <w:szCs w:val="24"/>
        </w:rPr>
        <w:t xml:space="preserve"> παιδιά).</w:t>
      </w:r>
    </w:p>
    <w:p w:rsidR="008763F6" w:rsidRDefault="008763F6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Τα νήπια των Παιδικών Σταθμών</w:t>
      </w:r>
      <w:r w:rsidR="00A13FFF">
        <w:rPr>
          <w:sz w:val="24"/>
          <w:szCs w:val="24"/>
        </w:rPr>
        <w:t xml:space="preserve"> εκτός ΕΣΠΑ</w:t>
      </w:r>
      <w:r w:rsidR="001C4E72">
        <w:rPr>
          <w:sz w:val="24"/>
          <w:szCs w:val="24"/>
        </w:rPr>
        <w:t xml:space="preserve"> (</w:t>
      </w:r>
      <w:r w:rsidR="00A13FFF">
        <w:rPr>
          <w:sz w:val="24"/>
          <w:szCs w:val="24"/>
        </w:rPr>
        <w:t xml:space="preserve"> </w:t>
      </w:r>
      <w:r w:rsidR="001C4E72">
        <w:rPr>
          <w:sz w:val="24"/>
          <w:szCs w:val="24"/>
        </w:rPr>
        <w:t>εξαιρουμένων των κοινωνικών περιστατικών )</w:t>
      </w:r>
      <w:r w:rsidR="00A13FFF">
        <w:rPr>
          <w:sz w:val="24"/>
          <w:szCs w:val="24"/>
        </w:rPr>
        <w:t xml:space="preserve">κατά το σχ. έτος 2015  πλήρωσαν </w:t>
      </w:r>
      <w:r w:rsidR="000E150D">
        <w:rPr>
          <w:sz w:val="24"/>
          <w:szCs w:val="24"/>
        </w:rPr>
        <w:t xml:space="preserve"> τροφεία, σύμφωνα με την απόφαση του Δ.Σ.</w:t>
      </w:r>
      <w:r w:rsidR="00A13FFF">
        <w:rPr>
          <w:sz w:val="24"/>
          <w:szCs w:val="24"/>
        </w:rPr>
        <w:t xml:space="preserve"> </w:t>
      </w:r>
      <w:r w:rsidR="000E150D">
        <w:rPr>
          <w:sz w:val="24"/>
          <w:szCs w:val="24"/>
        </w:rPr>
        <w:t xml:space="preserve"> του Ν.Π.Δ.Δ.</w:t>
      </w:r>
    </w:p>
    <w:p w:rsidR="009D7438" w:rsidRDefault="008763F6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Έγιναν συγκεντρώσεις γονέων με στόχο την ενημέρωση σε λειτουργικά θέματα, την γνωριμία με το προσωπικό </w:t>
      </w:r>
      <w:r w:rsidR="009D7438">
        <w:rPr>
          <w:sz w:val="24"/>
          <w:szCs w:val="24"/>
        </w:rPr>
        <w:t xml:space="preserve">των Παιδικών Σταθμών, την συζήτηση διαφόρων θεμάτων ή προβλημάτων που προέκυψαν, την κατάληξη σε συλλογικές αποφάσεις </w:t>
      </w:r>
      <w:proofErr w:type="spellStart"/>
      <w:r w:rsidR="009D7438">
        <w:rPr>
          <w:sz w:val="24"/>
          <w:szCs w:val="24"/>
        </w:rPr>
        <w:t>κ.λ.π</w:t>
      </w:r>
      <w:proofErr w:type="spellEnd"/>
      <w:r w:rsidR="009D7438">
        <w:rPr>
          <w:sz w:val="24"/>
          <w:szCs w:val="24"/>
        </w:rPr>
        <w:t>.</w:t>
      </w:r>
    </w:p>
    <w:p w:rsidR="002B49F3" w:rsidRDefault="009D7438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Πραγματοποιήθηκαν ατομικές συνα</w:t>
      </w:r>
      <w:r w:rsidR="00F71F27">
        <w:rPr>
          <w:sz w:val="24"/>
          <w:szCs w:val="24"/>
        </w:rPr>
        <w:t xml:space="preserve">ντήσεις γονέων και παιδαγωγών με βασικό στόχο την ενημέρωση των γονέων  σχετικά με την εξέλιξη και συμπεριφορά των παιδιών </w:t>
      </w:r>
      <w:r w:rsidR="0066624E">
        <w:rPr>
          <w:sz w:val="24"/>
          <w:szCs w:val="24"/>
        </w:rPr>
        <w:t>τους και τον προγραμματισμό</w:t>
      </w:r>
      <w:r w:rsidR="002B49F3">
        <w:rPr>
          <w:sz w:val="24"/>
          <w:szCs w:val="24"/>
        </w:rPr>
        <w:t xml:space="preserve"> μιας οργανωμένης</w:t>
      </w:r>
      <w:r w:rsidR="0066624E">
        <w:rPr>
          <w:sz w:val="24"/>
          <w:szCs w:val="24"/>
        </w:rPr>
        <w:t xml:space="preserve">  σ</w:t>
      </w:r>
      <w:r w:rsidR="002B49F3">
        <w:rPr>
          <w:sz w:val="24"/>
          <w:szCs w:val="24"/>
        </w:rPr>
        <w:t>υνεργασίας αν χρειαστεί.</w:t>
      </w:r>
    </w:p>
    <w:p w:rsidR="006D3268" w:rsidRDefault="00F23376" w:rsidP="009F4631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Πραγματοποιήθηκαν σε τακτικά χρονικά διαστήματα συναντήσεις Δ/</w:t>
      </w:r>
      <w:proofErr w:type="spellStart"/>
      <w:r w:rsidR="0080552B">
        <w:rPr>
          <w:sz w:val="24"/>
          <w:szCs w:val="24"/>
        </w:rPr>
        <w:t>ντριας</w:t>
      </w:r>
      <w:proofErr w:type="spellEnd"/>
      <w:r w:rsidR="0080552B">
        <w:rPr>
          <w:sz w:val="24"/>
          <w:szCs w:val="24"/>
        </w:rPr>
        <w:t xml:space="preserve"> και Προϊσταμένων με στόχο την καλύτερη λειτουργία των τμημάτων (ως προς την  παροχή της εκπαίδευσης,</w:t>
      </w:r>
      <w:r w:rsidR="006D3268">
        <w:rPr>
          <w:sz w:val="24"/>
          <w:szCs w:val="24"/>
        </w:rPr>
        <w:t xml:space="preserve"> της ασφάλειας και φροντίδας των νηπίων και της καλύτερης παροχής υπηρεσιών στο πολίτη)</w:t>
      </w:r>
      <w:r w:rsidR="00E47D2A">
        <w:rPr>
          <w:sz w:val="24"/>
          <w:szCs w:val="24"/>
        </w:rPr>
        <w:t xml:space="preserve"> καθώς και συναντήσεις Προέδρου με προϊσταμένες.</w:t>
      </w:r>
    </w:p>
    <w:p w:rsidR="006D3268" w:rsidRDefault="006D3268" w:rsidP="009F4631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Στους Παιδικούς Σταθμούς διδάσκεται μουσική</w:t>
      </w:r>
      <w:r w:rsidR="00133A67">
        <w:rPr>
          <w:sz w:val="24"/>
          <w:szCs w:val="24"/>
        </w:rPr>
        <w:t>.</w:t>
      </w:r>
    </w:p>
    <w:p w:rsidR="00B7622A" w:rsidRDefault="006D3268" w:rsidP="00B7622A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622A">
        <w:rPr>
          <w:sz w:val="24"/>
          <w:szCs w:val="24"/>
        </w:rPr>
        <w:t>Πραγματοποιήθηκαν ανοικτές, αντιπροσωπευτικές εκδηλώσεις προβολής του έργου των παιδικών σταθμών και ταυτόχρονα εκδηλώσεις ψυχαγωγικού  περιεχομένου για τα νήπια. (Καλοκαιρινές -Χριστουγεννιάτικες εκδηλώσεις).</w:t>
      </w:r>
    </w:p>
    <w:p w:rsidR="00A7076C" w:rsidRDefault="00B7622A" w:rsidP="009F4631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Οι καλοκαιρινές εκδηλώσεις</w:t>
      </w:r>
      <w:r w:rsidR="00821B6D">
        <w:rPr>
          <w:sz w:val="24"/>
          <w:szCs w:val="24"/>
        </w:rPr>
        <w:t xml:space="preserve"> περιελάμβαναν παραστάσεις καραγκιόζη, φουσκωτά παιχνίδια και ψυχαγωγία με κλόουν</w:t>
      </w:r>
      <w:r w:rsidR="00A7076C">
        <w:rPr>
          <w:sz w:val="24"/>
          <w:szCs w:val="24"/>
        </w:rPr>
        <w:t>.</w:t>
      </w:r>
    </w:p>
    <w:p w:rsidR="00A7076C" w:rsidRDefault="00A7076C" w:rsidP="009F4631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Τα νήπια παρακολούθησαν θεατρικές παραστάσεις εντός και εκτός των παιδικών σταθμών( μία εντός και δύο εκτός) καθώς και βιωματικά εργαστήρια.</w:t>
      </w:r>
      <w:r w:rsidR="00E229BB">
        <w:rPr>
          <w:sz w:val="24"/>
          <w:szCs w:val="24"/>
        </w:rPr>
        <w:t xml:space="preserve"> Επίσης ήρθαν σε επαφή με ένα</w:t>
      </w:r>
      <w:r w:rsidR="001829F1">
        <w:rPr>
          <w:sz w:val="24"/>
          <w:szCs w:val="24"/>
        </w:rPr>
        <w:t>ν ι</w:t>
      </w:r>
      <w:r w:rsidR="00E229BB">
        <w:rPr>
          <w:sz w:val="24"/>
          <w:szCs w:val="24"/>
        </w:rPr>
        <w:t>διαίτερ</w:t>
      </w:r>
      <w:r w:rsidR="001829F1">
        <w:rPr>
          <w:sz w:val="24"/>
          <w:szCs w:val="24"/>
        </w:rPr>
        <w:t>α ευχάριστο τρόπο</w:t>
      </w:r>
      <w:r w:rsidR="00E229BB">
        <w:rPr>
          <w:sz w:val="24"/>
          <w:szCs w:val="24"/>
        </w:rPr>
        <w:t xml:space="preserve"> με το κουκλοθ</w:t>
      </w:r>
      <w:r w:rsidR="001829F1">
        <w:rPr>
          <w:sz w:val="24"/>
          <w:szCs w:val="24"/>
        </w:rPr>
        <w:t>έατρο και τις μαριονέτες εκτός του παιδικού σταθμού,  μέσα στο χώρο του θεάτρου.</w:t>
      </w:r>
    </w:p>
    <w:p w:rsidR="009F4631" w:rsidRPr="009F4631" w:rsidRDefault="00A7076C" w:rsidP="009F4631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Πραγματοποιήθηκε τον Ιούνιο επίσκεψη</w:t>
      </w:r>
      <w:r w:rsidR="00FA5ECD" w:rsidRPr="00FA5ECD">
        <w:rPr>
          <w:sz w:val="24"/>
          <w:szCs w:val="24"/>
        </w:rPr>
        <w:t xml:space="preserve"> </w:t>
      </w:r>
      <w:r w:rsidR="00FA5ECD">
        <w:rPr>
          <w:sz w:val="24"/>
          <w:szCs w:val="24"/>
        </w:rPr>
        <w:t>των νηπίων</w:t>
      </w:r>
      <w:r>
        <w:rPr>
          <w:sz w:val="24"/>
          <w:szCs w:val="24"/>
        </w:rPr>
        <w:t xml:space="preserve"> στο Πάρκο Κυκλοφοριακής Αγωγής στον Ταύρο.</w:t>
      </w:r>
      <w:r w:rsidR="006D3268">
        <w:rPr>
          <w:sz w:val="24"/>
          <w:szCs w:val="24"/>
        </w:rPr>
        <w:t xml:space="preserve"> </w:t>
      </w:r>
    </w:p>
    <w:p w:rsidR="008D5A5C" w:rsidRDefault="008D5A5C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 w:rsidRPr="008D5A5C">
        <w:rPr>
          <w:sz w:val="24"/>
          <w:szCs w:val="24"/>
        </w:rPr>
        <w:t>Με σκοπό την καλύτερη λειτουργία των Παιδικών Σταθμών έγιναν δίμηνες συμβάσεις</w:t>
      </w:r>
      <w:r w:rsidR="00F3543C">
        <w:rPr>
          <w:sz w:val="24"/>
          <w:szCs w:val="24"/>
        </w:rPr>
        <w:t xml:space="preserve"> και διενέργεια διαγωνισμού ΑΣΕΠ για διάφορες ειδικότητες.</w:t>
      </w:r>
      <w:r w:rsidRPr="008D5A5C">
        <w:rPr>
          <w:sz w:val="24"/>
          <w:szCs w:val="24"/>
        </w:rPr>
        <w:t xml:space="preserve"> </w:t>
      </w:r>
    </w:p>
    <w:p w:rsidR="00FB74D4" w:rsidRDefault="00A73E00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Υπήρξε στενή συνεργασία με την </w:t>
      </w:r>
      <w:proofErr w:type="spellStart"/>
      <w:r>
        <w:rPr>
          <w:sz w:val="24"/>
          <w:szCs w:val="24"/>
        </w:rPr>
        <w:t>Σιβιτανίδειο</w:t>
      </w:r>
      <w:proofErr w:type="spellEnd"/>
      <w:r>
        <w:rPr>
          <w:sz w:val="24"/>
          <w:szCs w:val="24"/>
        </w:rPr>
        <w:t xml:space="preserve"> Σχολή και</w:t>
      </w:r>
      <w:r w:rsidR="0021583A">
        <w:rPr>
          <w:sz w:val="24"/>
          <w:szCs w:val="24"/>
        </w:rPr>
        <w:t xml:space="preserve"> με</w:t>
      </w:r>
      <w:r w:rsidR="00F3543C">
        <w:rPr>
          <w:sz w:val="24"/>
          <w:szCs w:val="24"/>
        </w:rPr>
        <w:t xml:space="preserve"> διάφορα δημόσια και </w:t>
      </w:r>
      <w:r>
        <w:rPr>
          <w:sz w:val="24"/>
          <w:szCs w:val="24"/>
        </w:rPr>
        <w:t xml:space="preserve">ιδιωτικά </w:t>
      </w:r>
      <w:r w:rsidR="00F3543C">
        <w:rPr>
          <w:sz w:val="24"/>
          <w:szCs w:val="24"/>
        </w:rPr>
        <w:t>ΙΕΚ</w:t>
      </w:r>
      <w:r w:rsidR="0021583A">
        <w:rPr>
          <w:sz w:val="24"/>
          <w:szCs w:val="24"/>
        </w:rPr>
        <w:t>,</w:t>
      </w:r>
      <w:r w:rsidR="00F3543C">
        <w:rPr>
          <w:sz w:val="24"/>
          <w:szCs w:val="24"/>
        </w:rPr>
        <w:t xml:space="preserve"> </w:t>
      </w:r>
      <w:r w:rsidR="00FB74D4">
        <w:rPr>
          <w:sz w:val="24"/>
          <w:szCs w:val="24"/>
        </w:rPr>
        <w:t>για την πρακτι</w:t>
      </w:r>
      <w:r w:rsidR="0047016A">
        <w:rPr>
          <w:sz w:val="24"/>
          <w:szCs w:val="24"/>
        </w:rPr>
        <w:t xml:space="preserve">κή άσκηση των σπουδαστριών </w:t>
      </w:r>
      <w:r w:rsidR="00F3543C">
        <w:rPr>
          <w:sz w:val="24"/>
          <w:szCs w:val="24"/>
        </w:rPr>
        <w:t>τους στοχεύοντας κυρίως σε 6μηνες πρακτικές άσκησης</w:t>
      </w:r>
      <w:r w:rsidR="0021583A">
        <w:rPr>
          <w:sz w:val="24"/>
          <w:szCs w:val="24"/>
        </w:rPr>
        <w:t>,</w:t>
      </w:r>
      <w:r w:rsidR="00F3543C">
        <w:rPr>
          <w:sz w:val="24"/>
          <w:szCs w:val="24"/>
        </w:rPr>
        <w:t xml:space="preserve"> παρέχοντας ταυτόχρονα βοήθεια και στον φορέα</w:t>
      </w:r>
      <w:r w:rsidR="0021583A">
        <w:rPr>
          <w:sz w:val="24"/>
          <w:szCs w:val="24"/>
        </w:rPr>
        <w:t>.</w:t>
      </w:r>
      <w:r w:rsidR="0047016A" w:rsidRPr="0047016A">
        <w:rPr>
          <w:sz w:val="24"/>
          <w:szCs w:val="24"/>
        </w:rPr>
        <w:t xml:space="preserve"> </w:t>
      </w:r>
    </w:p>
    <w:p w:rsidR="005F6F27" w:rsidRPr="005F6F27" w:rsidRDefault="001F7F30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Το εκπαιδευτικό προσωπικό ενημερώνεται  από το</w:t>
      </w:r>
      <w:r w:rsidR="00153873">
        <w:rPr>
          <w:sz w:val="24"/>
          <w:szCs w:val="24"/>
        </w:rPr>
        <w:t xml:space="preserve"> </w:t>
      </w:r>
      <w:r>
        <w:rPr>
          <w:sz w:val="24"/>
          <w:szCs w:val="24"/>
        </w:rPr>
        <w:t>ΝΠΔΔ για την ύπαρξη συνεδρίων ημερίδων κλπ τα οποία είναι σχετικά με το αντικείμενο τους και</w:t>
      </w:r>
      <w:r w:rsidR="00153873">
        <w:rPr>
          <w:sz w:val="24"/>
          <w:szCs w:val="24"/>
        </w:rPr>
        <w:t xml:space="preserve"> κυρίως</w:t>
      </w:r>
      <w:r>
        <w:rPr>
          <w:sz w:val="24"/>
          <w:szCs w:val="24"/>
        </w:rPr>
        <w:t xml:space="preserve"> δεν υπάρχει οικονομική επιβάρυνση. Η ίδια η υπηρεσία προωθεί το προσωπικό σε τέτοιους</w:t>
      </w:r>
      <w:r w:rsidR="00153873">
        <w:rPr>
          <w:sz w:val="24"/>
          <w:szCs w:val="24"/>
        </w:rPr>
        <w:t xml:space="preserve"> είδους επιμορφώσεις. Στα πλαίσια μιας τέτοιου είδους επιμόρφωσης οι προϊσταμένες των Παιδικών Σταθμών Μοσχάτου-Ταύρου  με παρότρυνση της υπηρεσίας παρακολούθησαν</w:t>
      </w:r>
      <w:r w:rsidR="00D013C9">
        <w:rPr>
          <w:sz w:val="24"/>
          <w:szCs w:val="24"/>
        </w:rPr>
        <w:t xml:space="preserve"> διάφορα σεμινάρια στο Κέντρο Δημόσιας Διοίκησης και Αυτοδιοίκησης</w:t>
      </w:r>
      <w:r w:rsidR="00024F5F">
        <w:rPr>
          <w:sz w:val="24"/>
          <w:szCs w:val="24"/>
        </w:rPr>
        <w:t xml:space="preserve"> (ΕΚΔΔΑ)</w:t>
      </w:r>
      <w:r w:rsidR="00D013C9">
        <w:rPr>
          <w:sz w:val="24"/>
          <w:szCs w:val="24"/>
        </w:rPr>
        <w:t xml:space="preserve"> με θέματα σχετικά με την ισότητα στις δημόσιες υπηρεσίες και την διοίκηση των κοινωνικών υπηρεσιών.</w:t>
      </w:r>
      <w:r w:rsidR="005F6F27">
        <w:rPr>
          <w:sz w:val="24"/>
          <w:szCs w:val="24"/>
        </w:rPr>
        <w:t xml:space="preserve"> </w:t>
      </w:r>
    </w:p>
    <w:p w:rsidR="008D1F6F" w:rsidRDefault="008D1F6F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Υπήρχε παιδίατρος στο Ν.Π.Δ.Δ. ο οποίος παρακολουθούσε τα νήπια με ρόλο προληπτικό</w:t>
      </w:r>
      <w:r w:rsidR="00F70C97" w:rsidRPr="00F70C97">
        <w:rPr>
          <w:sz w:val="24"/>
          <w:szCs w:val="24"/>
        </w:rPr>
        <w:t xml:space="preserve"> </w:t>
      </w:r>
      <w:r w:rsidR="00F70C97">
        <w:rPr>
          <w:sz w:val="24"/>
          <w:szCs w:val="24"/>
        </w:rPr>
        <w:t>μια φορά</w:t>
      </w:r>
      <w:r>
        <w:rPr>
          <w:sz w:val="24"/>
          <w:szCs w:val="24"/>
        </w:rPr>
        <w:t xml:space="preserve"> το μήνα σε όλους τους παιδικούς σταθμούς.</w:t>
      </w:r>
    </w:p>
    <w:p w:rsidR="00E55213" w:rsidRDefault="008D1F6F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Έγινε εξέταση νηπίων σε </w:t>
      </w:r>
      <w:r w:rsidR="0002729C">
        <w:rPr>
          <w:sz w:val="24"/>
          <w:szCs w:val="24"/>
        </w:rPr>
        <w:t xml:space="preserve">μερικούς </w:t>
      </w:r>
      <w:r>
        <w:rPr>
          <w:sz w:val="24"/>
          <w:szCs w:val="24"/>
        </w:rPr>
        <w:t>παιδικούς σταθμούς  από ωτορινολαρυγγολόγο στα πλαίσια υλοποίησης του Εθνικού Προγράμματος με τίτλο «Πρώιμη ανίχνευση και</w:t>
      </w:r>
      <w:r w:rsidR="0002729C">
        <w:rPr>
          <w:sz w:val="24"/>
          <w:szCs w:val="24"/>
        </w:rPr>
        <w:t xml:space="preserve"> έγκυρη παρέμβαση για την διάγνωση και αντιμετώπιση της παιδικής βαρηκοΐας και κώφωσης».</w:t>
      </w:r>
    </w:p>
    <w:p w:rsidR="0002729C" w:rsidRDefault="0002729C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Συμμετείχαν τρεις (3) παιδικοί σταθμοί σε</w:t>
      </w:r>
      <w:r w:rsidR="00AF7B2E">
        <w:rPr>
          <w:sz w:val="24"/>
          <w:szCs w:val="24"/>
        </w:rPr>
        <w:t xml:space="preserve"> ερευνητικό</w:t>
      </w:r>
      <w:r>
        <w:rPr>
          <w:sz w:val="24"/>
          <w:szCs w:val="24"/>
        </w:rPr>
        <w:t xml:space="preserve"> πρόγραμμα παρέμβασης</w:t>
      </w:r>
      <w:r w:rsidR="00AF7B2E" w:rsidRPr="00AF7B2E">
        <w:rPr>
          <w:sz w:val="24"/>
          <w:szCs w:val="24"/>
        </w:rPr>
        <w:t xml:space="preserve"> </w:t>
      </w:r>
      <w:r w:rsidR="00AF7B2E">
        <w:rPr>
          <w:sz w:val="24"/>
          <w:szCs w:val="24"/>
        </w:rPr>
        <w:t>της Ιατρικής Σχολής του Εθνικού και Καποδιστριακού Πανεπιστημίου Αθηνών με τίτλο «Προαγωγή της ψυχοκοινωνικής ανάπτυξης στην πρώτη παιδική ηλικία σε δομές παιδικής φροντίδας και εκπαίδευσης».</w:t>
      </w:r>
    </w:p>
    <w:p w:rsidR="00E0060C" w:rsidRDefault="00377119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 w:rsidRPr="008C4A50">
        <w:rPr>
          <w:sz w:val="24"/>
          <w:szCs w:val="24"/>
        </w:rPr>
        <w:t>Στα πλαίσια των δημοσίων σχέσεων του Ν.Π.Δ.Δ. επιτεύχθηκαν συνεργασίες με άτομα και υπηρεσίες</w:t>
      </w:r>
      <w:r w:rsidR="007F51D2" w:rsidRPr="008C4A50">
        <w:rPr>
          <w:sz w:val="24"/>
          <w:szCs w:val="24"/>
        </w:rPr>
        <w:t xml:space="preserve"> και</w:t>
      </w:r>
      <w:r w:rsidRPr="008C4A50">
        <w:rPr>
          <w:sz w:val="24"/>
          <w:szCs w:val="24"/>
        </w:rPr>
        <w:t xml:space="preserve">  βρέθηκαν χορηγοί για τις εορταστικ</w:t>
      </w:r>
      <w:r w:rsidR="008C4A50" w:rsidRPr="008C4A50">
        <w:rPr>
          <w:sz w:val="24"/>
          <w:szCs w:val="24"/>
        </w:rPr>
        <w:t xml:space="preserve">ές εκδηλώσεις των παιδικών σταθμών (σοκολατοποιία </w:t>
      </w:r>
      <w:r w:rsidR="008C4A50" w:rsidRPr="008C4A50">
        <w:rPr>
          <w:sz w:val="24"/>
          <w:szCs w:val="24"/>
          <w:lang w:val="en-GB"/>
        </w:rPr>
        <w:t>Astir</w:t>
      </w:r>
      <w:r w:rsidR="008C4A50" w:rsidRPr="008C4A50">
        <w:rPr>
          <w:sz w:val="24"/>
          <w:szCs w:val="24"/>
        </w:rPr>
        <w:t xml:space="preserve"> και σουπερ- μάρκετ Σκλαβενίτης)</w:t>
      </w:r>
      <w:r w:rsidR="0026505B" w:rsidRPr="008C4A50">
        <w:rPr>
          <w:sz w:val="24"/>
          <w:szCs w:val="24"/>
        </w:rPr>
        <w:t>.</w:t>
      </w:r>
    </w:p>
    <w:p w:rsidR="00037EA7" w:rsidRPr="008C4A50" w:rsidRDefault="00B24703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</w:t>
      </w:r>
      <w:r w:rsidR="00037EA7">
        <w:rPr>
          <w:sz w:val="24"/>
          <w:szCs w:val="24"/>
        </w:rPr>
        <w:t xml:space="preserve">εκαπέντε (15) οικογένειες νηπίων που βρίσκονταν σε άσχημη οικονομική κατάσταση </w:t>
      </w:r>
      <w:r>
        <w:rPr>
          <w:sz w:val="24"/>
          <w:szCs w:val="24"/>
        </w:rPr>
        <w:t xml:space="preserve">βοηθήθηκαν κατά </w:t>
      </w:r>
      <w:r w:rsidR="00037EA7">
        <w:rPr>
          <w:sz w:val="24"/>
          <w:szCs w:val="24"/>
        </w:rPr>
        <w:t>την περίοδο των Χριστουγέννων</w:t>
      </w:r>
      <w:r w:rsidR="008359EB" w:rsidRPr="008359EB">
        <w:rPr>
          <w:sz w:val="24"/>
          <w:szCs w:val="24"/>
        </w:rPr>
        <w:t xml:space="preserve"> 2015</w:t>
      </w:r>
      <w:r w:rsidR="00037EA7">
        <w:rPr>
          <w:sz w:val="24"/>
          <w:szCs w:val="24"/>
        </w:rPr>
        <w:t xml:space="preserve"> ως εξής</w:t>
      </w:r>
      <w:r w:rsidR="008359EB">
        <w:rPr>
          <w:sz w:val="24"/>
          <w:szCs w:val="24"/>
        </w:rPr>
        <w:t>: με είδη τροφίμων προσφορά του προσωπικού της «</w:t>
      </w:r>
      <w:r w:rsidR="008359EB">
        <w:rPr>
          <w:sz w:val="24"/>
          <w:szCs w:val="24"/>
          <w:lang w:val="en-US"/>
        </w:rPr>
        <w:t>SEA</w:t>
      </w:r>
      <w:r w:rsidR="008359EB" w:rsidRPr="008359EB">
        <w:rPr>
          <w:sz w:val="24"/>
          <w:szCs w:val="24"/>
        </w:rPr>
        <w:t xml:space="preserve"> </w:t>
      </w:r>
      <w:r w:rsidR="008359EB">
        <w:rPr>
          <w:sz w:val="24"/>
          <w:szCs w:val="24"/>
          <w:lang w:val="en-US"/>
        </w:rPr>
        <w:t>GLOBE</w:t>
      </w:r>
      <w:r w:rsidR="008359EB" w:rsidRPr="008359EB">
        <w:rPr>
          <w:sz w:val="24"/>
          <w:szCs w:val="24"/>
        </w:rPr>
        <w:t xml:space="preserve"> </w:t>
      </w:r>
      <w:r w:rsidR="008359EB">
        <w:rPr>
          <w:sz w:val="24"/>
          <w:szCs w:val="24"/>
          <w:lang w:val="en-US"/>
        </w:rPr>
        <w:t>MANAGEMENT</w:t>
      </w:r>
      <w:r w:rsidR="008359EB" w:rsidRPr="008359EB">
        <w:rPr>
          <w:sz w:val="24"/>
          <w:szCs w:val="24"/>
        </w:rPr>
        <w:t xml:space="preserve"> </w:t>
      </w:r>
      <w:r w:rsidR="008359EB">
        <w:rPr>
          <w:sz w:val="24"/>
          <w:szCs w:val="24"/>
          <w:lang w:val="en-US"/>
        </w:rPr>
        <w:t>AND</w:t>
      </w:r>
      <w:r w:rsidR="008359EB" w:rsidRPr="008359EB">
        <w:rPr>
          <w:sz w:val="24"/>
          <w:szCs w:val="24"/>
        </w:rPr>
        <w:t xml:space="preserve"> </w:t>
      </w:r>
      <w:r w:rsidR="008359EB">
        <w:rPr>
          <w:sz w:val="24"/>
          <w:szCs w:val="24"/>
          <w:lang w:val="en-US"/>
        </w:rPr>
        <w:t>TRADING</w:t>
      </w:r>
      <w:r w:rsidR="008359EB" w:rsidRPr="008359EB">
        <w:rPr>
          <w:sz w:val="24"/>
          <w:szCs w:val="24"/>
        </w:rPr>
        <w:t xml:space="preserve"> </w:t>
      </w:r>
      <w:r w:rsidR="008359EB">
        <w:rPr>
          <w:sz w:val="24"/>
          <w:szCs w:val="24"/>
          <w:lang w:val="en-US"/>
        </w:rPr>
        <w:t>ING</w:t>
      </w:r>
      <w:r w:rsidR="008359EB" w:rsidRPr="008359EB">
        <w:rPr>
          <w:sz w:val="24"/>
          <w:szCs w:val="24"/>
        </w:rPr>
        <w:t xml:space="preserve">.”, </w:t>
      </w:r>
      <w:r w:rsidR="008359EB">
        <w:rPr>
          <w:sz w:val="24"/>
          <w:szCs w:val="24"/>
        </w:rPr>
        <w:t>με είδη κρεοπωλείου και ζαχαροπλαστικής</w:t>
      </w:r>
      <w:r w:rsidR="00EF5C38">
        <w:rPr>
          <w:sz w:val="24"/>
          <w:szCs w:val="24"/>
        </w:rPr>
        <w:t xml:space="preserve"> από την κ. Έλλη </w:t>
      </w:r>
      <w:proofErr w:type="spellStart"/>
      <w:r w:rsidR="00EF5C38">
        <w:rPr>
          <w:sz w:val="24"/>
          <w:szCs w:val="24"/>
        </w:rPr>
        <w:t>Πάσ</w:t>
      </w:r>
      <w:r w:rsidR="00D85E97">
        <w:rPr>
          <w:sz w:val="24"/>
          <w:szCs w:val="24"/>
        </w:rPr>
        <w:t>σ</w:t>
      </w:r>
      <w:r w:rsidR="00EF5C38">
        <w:rPr>
          <w:sz w:val="24"/>
          <w:szCs w:val="24"/>
        </w:rPr>
        <w:t>αλη</w:t>
      </w:r>
      <w:proofErr w:type="spellEnd"/>
      <w:r w:rsidR="00EF5C38">
        <w:rPr>
          <w:sz w:val="24"/>
          <w:szCs w:val="24"/>
        </w:rPr>
        <w:t xml:space="preserve"> μέλος του Δ.Σ. του Δ.Ο.Π.Α.Κ.Α.,</w:t>
      </w:r>
      <w:r w:rsidR="00F21588" w:rsidRPr="00F21588">
        <w:rPr>
          <w:sz w:val="24"/>
          <w:szCs w:val="24"/>
        </w:rPr>
        <w:t xml:space="preserve"> </w:t>
      </w:r>
      <w:r w:rsidR="00EF5C38">
        <w:rPr>
          <w:sz w:val="24"/>
          <w:szCs w:val="24"/>
        </w:rPr>
        <w:t>με είδη ρουχισμού,</w:t>
      </w:r>
      <w:r w:rsidR="00F21588" w:rsidRPr="00F21588">
        <w:rPr>
          <w:sz w:val="24"/>
          <w:szCs w:val="24"/>
        </w:rPr>
        <w:t xml:space="preserve"> </w:t>
      </w:r>
      <w:r w:rsidR="00EF5C38">
        <w:rPr>
          <w:sz w:val="24"/>
          <w:szCs w:val="24"/>
        </w:rPr>
        <w:t>υποδημάτων,</w:t>
      </w:r>
      <w:r w:rsidR="00F21588" w:rsidRPr="00F21588">
        <w:rPr>
          <w:sz w:val="24"/>
          <w:szCs w:val="24"/>
        </w:rPr>
        <w:t xml:space="preserve"> </w:t>
      </w:r>
      <w:r w:rsidR="00EF5C38">
        <w:rPr>
          <w:sz w:val="24"/>
          <w:szCs w:val="24"/>
        </w:rPr>
        <w:t>παιχνιδιών από τον «ΔΕΣΜΟ» .</w:t>
      </w:r>
    </w:p>
    <w:p w:rsidR="00A71395" w:rsidRDefault="003E00BA" w:rsidP="00F928B9">
      <w:pPr>
        <w:pStyle w:val="a4"/>
        <w:numPr>
          <w:ilvl w:val="0"/>
          <w:numId w:val="1"/>
        </w:numPr>
        <w:rPr>
          <w:sz w:val="24"/>
          <w:szCs w:val="24"/>
        </w:rPr>
      </w:pPr>
      <w:r w:rsidRPr="00382097">
        <w:rPr>
          <w:sz w:val="24"/>
          <w:szCs w:val="24"/>
        </w:rPr>
        <w:t>Υπήρξε στενή συνεργασία</w:t>
      </w:r>
      <w:r w:rsidR="00CF4999" w:rsidRPr="00382097">
        <w:rPr>
          <w:sz w:val="24"/>
          <w:szCs w:val="24"/>
        </w:rPr>
        <w:t xml:space="preserve"> </w:t>
      </w:r>
      <w:r w:rsidR="007502FC" w:rsidRPr="00382097">
        <w:rPr>
          <w:sz w:val="24"/>
          <w:szCs w:val="24"/>
        </w:rPr>
        <w:t>με όλες τις υπηρεσίες του Δήμου</w:t>
      </w:r>
      <w:r w:rsidR="00CF4999" w:rsidRPr="00382097">
        <w:rPr>
          <w:sz w:val="24"/>
          <w:szCs w:val="24"/>
        </w:rPr>
        <w:t xml:space="preserve"> και τα αρμόδ</w:t>
      </w:r>
      <w:r w:rsidR="00382097" w:rsidRPr="00382097">
        <w:rPr>
          <w:sz w:val="24"/>
          <w:szCs w:val="24"/>
        </w:rPr>
        <w:t>ια άτομα στους ανάλογους τομείς</w:t>
      </w:r>
      <w:r w:rsidR="00382097">
        <w:rPr>
          <w:sz w:val="24"/>
          <w:szCs w:val="24"/>
        </w:rPr>
        <w:t>.</w:t>
      </w:r>
      <w:r w:rsidR="00FA3A6A">
        <w:rPr>
          <w:sz w:val="24"/>
          <w:szCs w:val="24"/>
        </w:rPr>
        <w:t xml:space="preserve"> Μέσω των υπηρεσιών του Δήμου έγιναν ανακαινίσεις, επισκευές και δ</w:t>
      </w:r>
      <w:r w:rsidR="00D609F7">
        <w:rPr>
          <w:sz w:val="24"/>
          <w:szCs w:val="24"/>
        </w:rPr>
        <w:t>ιάφορα έργα στα κτίρια των παιδικών σταθμών.</w:t>
      </w:r>
    </w:p>
    <w:p w:rsidR="00B50799" w:rsidRDefault="00B50799" w:rsidP="00B50799">
      <w:pPr>
        <w:pStyle w:val="a4"/>
        <w:ind w:left="930"/>
        <w:rPr>
          <w:b/>
          <w:sz w:val="24"/>
          <w:szCs w:val="24"/>
        </w:rPr>
      </w:pPr>
    </w:p>
    <w:p w:rsidR="00B50799" w:rsidRDefault="00B50799" w:rsidP="002A2C12">
      <w:pPr>
        <w:pStyle w:val="a4"/>
        <w:ind w:left="930"/>
        <w:rPr>
          <w:b/>
          <w:sz w:val="24"/>
          <w:szCs w:val="24"/>
        </w:rPr>
      </w:pPr>
      <w:r w:rsidRPr="0041387F">
        <w:rPr>
          <w:b/>
          <w:sz w:val="24"/>
          <w:szCs w:val="24"/>
        </w:rPr>
        <w:t>ΚΑΠΗ</w:t>
      </w:r>
    </w:p>
    <w:p w:rsidR="0041387F" w:rsidRPr="0041387F" w:rsidRDefault="0041387F" w:rsidP="0041387F">
      <w:pPr>
        <w:pStyle w:val="a4"/>
        <w:rPr>
          <w:b/>
          <w:sz w:val="24"/>
          <w:szCs w:val="24"/>
        </w:rPr>
      </w:pPr>
    </w:p>
    <w:p w:rsidR="0041387F" w:rsidRPr="00654059" w:rsidRDefault="0041387F" w:rsidP="00654059">
      <w:pPr>
        <w:pStyle w:val="a4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1387F">
        <w:rPr>
          <w:sz w:val="24"/>
          <w:szCs w:val="24"/>
        </w:rPr>
        <w:t>Σ</w:t>
      </w:r>
      <w:r>
        <w:rPr>
          <w:sz w:val="24"/>
          <w:szCs w:val="24"/>
        </w:rPr>
        <w:t xml:space="preserve">τη δημοτική κοινότητα Μοσχάτου το ΚΑΠΗ </w:t>
      </w:r>
      <w:r w:rsidR="002E087F">
        <w:rPr>
          <w:sz w:val="24"/>
          <w:szCs w:val="24"/>
        </w:rPr>
        <w:t>εί</w:t>
      </w:r>
      <w:r>
        <w:rPr>
          <w:sz w:val="24"/>
          <w:szCs w:val="24"/>
        </w:rPr>
        <w:t>χε εγγεγραμμένα το 2015 οκτακόσια (800) μέλη.</w:t>
      </w:r>
    </w:p>
    <w:p w:rsidR="00B313C1" w:rsidRPr="00654059" w:rsidRDefault="0041387F" w:rsidP="0065405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Στη δημοτική κοινότητα Ταύρου το ΚΑΠΗ </w:t>
      </w:r>
      <w:r w:rsidR="002E087F">
        <w:rPr>
          <w:sz w:val="24"/>
          <w:szCs w:val="24"/>
        </w:rPr>
        <w:t>εί</w:t>
      </w:r>
      <w:r>
        <w:rPr>
          <w:sz w:val="24"/>
          <w:szCs w:val="24"/>
        </w:rPr>
        <w:t>χε αντίστοιχα τριακόσια τριάντα πέντε (335) μέλη</w:t>
      </w:r>
      <w:r w:rsidR="002A2C12">
        <w:rPr>
          <w:sz w:val="24"/>
          <w:szCs w:val="24"/>
        </w:rPr>
        <w:t>.</w:t>
      </w:r>
    </w:p>
    <w:p w:rsidR="00B313C1" w:rsidRDefault="00B313C1" w:rsidP="002A2C12">
      <w:pPr>
        <w:pStyle w:val="a4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Στις δομές και των δύο ΚΑΠΗ το προσωπικό που απασχολήθηκε τη </w:t>
      </w:r>
      <w:r w:rsidR="002A2C12">
        <w:rPr>
          <w:sz w:val="24"/>
          <w:szCs w:val="24"/>
        </w:rPr>
        <w:t>συγκεκριμένη</w:t>
      </w:r>
      <w:r>
        <w:rPr>
          <w:sz w:val="24"/>
          <w:szCs w:val="24"/>
        </w:rPr>
        <w:t xml:space="preserve"> περίοδο ήταν  οκτώ (8) </w:t>
      </w:r>
      <w:r w:rsidR="002A2C12">
        <w:rPr>
          <w:sz w:val="24"/>
          <w:szCs w:val="24"/>
        </w:rPr>
        <w:t>άτομα.</w:t>
      </w:r>
    </w:p>
    <w:p w:rsidR="0041387F" w:rsidRPr="0041387F" w:rsidRDefault="0041387F" w:rsidP="0041387F">
      <w:pPr>
        <w:pStyle w:val="a4"/>
        <w:rPr>
          <w:sz w:val="24"/>
          <w:szCs w:val="24"/>
        </w:rPr>
      </w:pPr>
    </w:p>
    <w:p w:rsidR="00654059" w:rsidRDefault="002A2C12" w:rsidP="008C2A10">
      <w:pPr>
        <w:pStyle w:val="a4"/>
        <w:ind w:left="93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Στο χώρο των </w:t>
      </w:r>
      <w:r w:rsidR="00B313C1">
        <w:rPr>
          <w:sz w:val="24"/>
          <w:szCs w:val="24"/>
        </w:rPr>
        <w:t xml:space="preserve">ΚΑΠΗ προσφέρονται στα μέλη εκτός από  ψυχολογική και κοινωνική </w:t>
      </w:r>
      <w:r>
        <w:rPr>
          <w:sz w:val="24"/>
          <w:szCs w:val="24"/>
        </w:rPr>
        <w:t>υποστήριξη</w:t>
      </w:r>
      <w:r w:rsidR="00B313C1">
        <w:rPr>
          <w:sz w:val="24"/>
          <w:szCs w:val="24"/>
        </w:rPr>
        <w:t xml:space="preserve"> διάφορες δραστηριότητες</w:t>
      </w:r>
      <w:r>
        <w:rPr>
          <w:sz w:val="24"/>
          <w:szCs w:val="24"/>
        </w:rPr>
        <w:t>, απασχολήσεις και ψυχαγωγ</w:t>
      </w:r>
      <w:r w:rsidR="00654059">
        <w:rPr>
          <w:sz w:val="24"/>
          <w:szCs w:val="24"/>
        </w:rPr>
        <w:t>ικές εκδηλώσεις</w:t>
      </w:r>
      <w:r w:rsidR="00B313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για την κάλυψη του ελεύθερου χρόνου τους.</w:t>
      </w:r>
    </w:p>
    <w:p w:rsidR="008C2A10" w:rsidRPr="00654059" w:rsidRDefault="008C2A10" w:rsidP="008C2A10">
      <w:pPr>
        <w:pStyle w:val="a4"/>
        <w:ind w:left="930"/>
        <w:rPr>
          <w:sz w:val="24"/>
          <w:szCs w:val="24"/>
        </w:rPr>
      </w:pPr>
      <w:r>
        <w:rPr>
          <w:sz w:val="24"/>
          <w:szCs w:val="24"/>
        </w:rPr>
        <w:t>Κατά την χρονική περίοδο 2015:</w:t>
      </w:r>
    </w:p>
    <w:p w:rsidR="00320865" w:rsidRDefault="00654059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Λειτο</w:t>
      </w:r>
      <w:r w:rsidR="008C2A10">
        <w:rPr>
          <w:sz w:val="24"/>
          <w:szCs w:val="24"/>
        </w:rPr>
        <w:t>ύργησαν</w:t>
      </w:r>
      <w:r>
        <w:rPr>
          <w:sz w:val="24"/>
          <w:szCs w:val="24"/>
        </w:rPr>
        <w:t xml:space="preserve"> ομάδες χειροτεχνίας</w:t>
      </w:r>
      <w:r w:rsidR="00320865">
        <w:rPr>
          <w:sz w:val="24"/>
          <w:szCs w:val="24"/>
        </w:rPr>
        <w:t>,</w:t>
      </w:r>
      <w:r>
        <w:rPr>
          <w:sz w:val="24"/>
          <w:szCs w:val="24"/>
        </w:rPr>
        <w:t xml:space="preserve"> χορού</w:t>
      </w:r>
      <w:r w:rsidR="00320865">
        <w:rPr>
          <w:sz w:val="24"/>
          <w:szCs w:val="24"/>
        </w:rPr>
        <w:t xml:space="preserve"> και</w:t>
      </w:r>
      <w:r>
        <w:rPr>
          <w:sz w:val="24"/>
          <w:szCs w:val="24"/>
        </w:rPr>
        <w:t xml:space="preserve"> μουσικής </w:t>
      </w:r>
      <w:r w:rsidR="00320865">
        <w:rPr>
          <w:sz w:val="24"/>
          <w:szCs w:val="24"/>
        </w:rPr>
        <w:t xml:space="preserve">με δημιουργία χορωδίας και στα δύο ΚΑΠΗ. </w:t>
      </w:r>
    </w:p>
    <w:p w:rsidR="002E087F" w:rsidRDefault="008C2A10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</w:t>
      </w:r>
      <w:r w:rsidR="00011EA8">
        <w:rPr>
          <w:sz w:val="24"/>
          <w:szCs w:val="24"/>
        </w:rPr>
        <w:t xml:space="preserve">οσφέρθηκαν υπηρεσίες </w:t>
      </w:r>
      <w:proofErr w:type="spellStart"/>
      <w:r w:rsidR="00320865">
        <w:rPr>
          <w:sz w:val="24"/>
          <w:szCs w:val="24"/>
        </w:rPr>
        <w:t>εργοθεραπεία</w:t>
      </w:r>
      <w:r w:rsidR="00011EA8">
        <w:rPr>
          <w:sz w:val="24"/>
          <w:szCs w:val="24"/>
        </w:rPr>
        <w:t>ς</w:t>
      </w:r>
      <w:proofErr w:type="spellEnd"/>
      <w:r w:rsidR="00320865">
        <w:rPr>
          <w:sz w:val="24"/>
          <w:szCs w:val="24"/>
        </w:rPr>
        <w:t>, φυσικοθεραπεία</w:t>
      </w:r>
      <w:r w:rsidR="00011EA8">
        <w:rPr>
          <w:sz w:val="24"/>
          <w:szCs w:val="24"/>
        </w:rPr>
        <w:t>ς</w:t>
      </w:r>
      <w:r w:rsidR="00320865">
        <w:rPr>
          <w:sz w:val="24"/>
          <w:szCs w:val="24"/>
        </w:rPr>
        <w:t>,</w:t>
      </w:r>
      <w:r w:rsidR="002E087F">
        <w:rPr>
          <w:sz w:val="24"/>
          <w:szCs w:val="24"/>
        </w:rPr>
        <w:t xml:space="preserve"> </w:t>
      </w:r>
      <w:r w:rsidR="00011EA8">
        <w:rPr>
          <w:sz w:val="24"/>
          <w:szCs w:val="24"/>
        </w:rPr>
        <w:t>θεραπευτικής γυμναστικής</w:t>
      </w:r>
      <w:r w:rsidR="002E087F">
        <w:rPr>
          <w:sz w:val="24"/>
          <w:szCs w:val="24"/>
        </w:rPr>
        <w:t>, καθώς και αεροβική</w:t>
      </w:r>
      <w:r w:rsidR="00011EA8">
        <w:rPr>
          <w:sz w:val="24"/>
          <w:szCs w:val="24"/>
        </w:rPr>
        <w:t>ς</w:t>
      </w:r>
      <w:r w:rsidR="002E087F">
        <w:rPr>
          <w:sz w:val="24"/>
          <w:szCs w:val="24"/>
        </w:rPr>
        <w:t xml:space="preserve">. </w:t>
      </w:r>
    </w:p>
    <w:p w:rsidR="002E087F" w:rsidRDefault="002E087F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Εκμάθηση χρήσης ηλεκτρονικού υπολογιστή και διαδικτύου.</w:t>
      </w:r>
    </w:p>
    <w:p w:rsidR="008C2A10" w:rsidRDefault="002E087F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Διοργανώθηκαν</w:t>
      </w:r>
      <w:r w:rsidR="008C2A10">
        <w:rPr>
          <w:sz w:val="24"/>
          <w:szCs w:val="24"/>
        </w:rPr>
        <w:t xml:space="preserve"> αιμοδοσίες του Δήμου με χορηγούς</w:t>
      </w:r>
    </w:p>
    <w:p w:rsidR="00BD5094" w:rsidRDefault="008C2A10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Έγιναν ενημερώσεις από διαιτολόγο σχετικά με τη διατροφή στη Γ</w:t>
      </w:r>
      <w:r w:rsidRPr="008C2A10">
        <w:rPr>
          <w:sz w:val="24"/>
          <w:szCs w:val="24"/>
        </w:rPr>
        <w:t xml:space="preserve">’ </w:t>
      </w:r>
      <w:r>
        <w:rPr>
          <w:sz w:val="24"/>
          <w:szCs w:val="24"/>
        </w:rPr>
        <w:t>Ηλικία</w:t>
      </w:r>
    </w:p>
    <w:p w:rsidR="00071425" w:rsidRPr="00071425" w:rsidRDefault="00BD5094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Ομάδα μελών από κάθε ΚΑΠΗ  συμμετείχε σε πρόγραμμα </w:t>
      </w:r>
      <w:proofErr w:type="spellStart"/>
      <w:r>
        <w:rPr>
          <w:sz w:val="24"/>
          <w:szCs w:val="24"/>
        </w:rPr>
        <w:t>διαιτολογίας</w:t>
      </w:r>
      <w:proofErr w:type="spellEnd"/>
      <w:r>
        <w:rPr>
          <w:sz w:val="24"/>
          <w:szCs w:val="24"/>
        </w:rPr>
        <w:t xml:space="preserve"> και διατροφής του </w:t>
      </w:r>
      <w:proofErr w:type="spellStart"/>
      <w:r>
        <w:rPr>
          <w:sz w:val="24"/>
          <w:szCs w:val="24"/>
        </w:rPr>
        <w:t>Χαροκοπείου</w:t>
      </w:r>
      <w:proofErr w:type="spellEnd"/>
      <w:r>
        <w:rPr>
          <w:sz w:val="24"/>
          <w:szCs w:val="24"/>
        </w:rPr>
        <w:t xml:space="preserve"> Πανεπιστημίου</w:t>
      </w:r>
      <w:r w:rsidR="002E087F">
        <w:rPr>
          <w:sz w:val="24"/>
          <w:szCs w:val="24"/>
        </w:rPr>
        <w:t xml:space="preserve"> </w:t>
      </w:r>
    </w:p>
    <w:p w:rsidR="00002208" w:rsidRDefault="002E087F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71425">
        <w:rPr>
          <w:sz w:val="24"/>
          <w:szCs w:val="24"/>
        </w:rPr>
        <w:t>Πραγματοπ</w:t>
      </w:r>
      <w:r w:rsidR="0055025B">
        <w:rPr>
          <w:sz w:val="24"/>
          <w:szCs w:val="24"/>
        </w:rPr>
        <w:t xml:space="preserve">οιήθηκε ομιλία σχετικά με το </w:t>
      </w:r>
      <w:proofErr w:type="spellStart"/>
      <w:r w:rsidR="0055025B">
        <w:rPr>
          <w:sz w:val="24"/>
          <w:szCs w:val="24"/>
        </w:rPr>
        <w:t>Αλτσ</w:t>
      </w:r>
      <w:r w:rsidR="00071425">
        <w:rPr>
          <w:sz w:val="24"/>
          <w:szCs w:val="24"/>
        </w:rPr>
        <w:t>χάιμερ</w:t>
      </w:r>
      <w:proofErr w:type="spellEnd"/>
      <w:r w:rsidR="00071425">
        <w:rPr>
          <w:sz w:val="24"/>
          <w:szCs w:val="24"/>
        </w:rPr>
        <w:t xml:space="preserve"> και την Άνοια</w:t>
      </w:r>
      <w:r w:rsidR="00002208">
        <w:rPr>
          <w:sz w:val="24"/>
          <w:szCs w:val="24"/>
        </w:rPr>
        <w:t>.</w:t>
      </w:r>
    </w:p>
    <w:p w:rsidR="00002208" w:rsidRDefault="00002208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Έγιναν δύο (2) εορταστικές συνεστιάσεις</w:t>
      </w:r>
    </w:p>
    <w:p w:rsidR="00002208" w:rsidRDefault="00002208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Χριστουγεννιάτικη εκδήλωση </w:t>
      </w:r>
    </w:p>
    <w:p w:rsidR="00002208" w:rsidRDefault="00002208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Πρωτοχρονιάτικη εκδήλωση-κοπή βασιλόπιτας</w:t>
      </w:r>
      <w:r w:rsidR="00071425">
        <w:rPr>
          <w:sz w:val="24"/>
          <w:szCs w:val="24"/>
        </w:rPr>
        <w:t xml:space="preserve"> </w:t>
      </w:r>
    </w:p>
    <w:p w:rsidR="00002208" w:rsidRDefault="00002208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Δύο εκδηλώσεις για τις εθνικές επετείους</w:t>
      </w:r>
    </w:p>
    <w:p w:rsidR="00002208" w:rsidRDefault="00002208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Καλοκαιρινή μουσική εκδήλωση</w:t>
      </w:r>
    </w:p>
    <w:p w:rsidR="001D55E6" w:rsidRDefault="00002208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Τρείς συμμετοχές</w:t>
      </w:r>
      <w:r w:rsidR="001D55E6">
        <w:rPr>
          <w:sz w:val="24"/>
          <w:szCs w:val="24"/>
        </w:rPr>
        <w:t xml:space="preserve"> της χορωδίας των ΚΑΠΗ σε εκδηλώσεις άλλων φορέων</w:t>
      </w:r>
    </w:p>
    <w:p w:rsidR="0041387F" w:rsidRDefault="001D55E6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Χριστούγεννα και Πάσχα λειτούργησε </w:t>
      </w:r>
      <w:r>
        <w:rPr>
          <w:sz w:val="24"/>
          <w:szCs w:val="24"/>
          <w:lang w:val="en-GB"/>
        </w:rPr>
        <w:t>Bazaar</w:t>
      </w:r>
      <w:r>
        <w:rPr>
          <w:sz w:val="24"/>
          <w:szCs w:val="24"/>
        </w:rPr>
        <w:t xml:space="preserve"> με</w:t>
      </w:r>
      <w:r w:rsidR="0026152E">
        <w:rPr>
          <w:sz w:val="24"/>
          <w:szCs w:val="24"/>
        </w:rPr>
        <w:t xml:space="preserve"> εποχιακά έργα των μελών, καθώς και με άλλα είδη.</w:t>
      </w:r>
      <w:r w:rsidRPr="001D55E6">
        <w:rPr>
          <w:sz w:val="24"/>
          <w:szCs w:val="24"/>
        </w:rPr>
        <w:t xml:space="preserve"> </w:t>
      </w:r>
    </w:p>
    <w:p w:rsidR="001D55E6" w:rsidRDefault="001E6442" w:rsidP="0041387F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Κ</w:t>
      </w:r>
      <w:r w:rsidR="001D55E6">
        <w:rPr>
          <w:sz w:val="24"/>
          <w:szCs w:val="24"/>
        </w:rPr>
        <w:t xml:space="preserve">αι τα δύο ΚΑΠΗ πραγματοποίησαν εκδρομές και περιπάτους </w:t>
      </w:r>
      <w:r w:rsidR="00A055E9">
        <w:rPr>
          <w:sz w:val="24"/>
          <w:szCs w:val="24"/>
        </w:rPr>
        <w:t>(8 ημερήσιες εκδρομές και 4 περιπάτους)</w:t>
      </w:r>
    </w:p>
    <w:p w:rsidR="005F1AFA" w:rsidRDefault="00A055E9" w:rsidP="005F1AFA">
      <w:pPr>
        <w:pStyle w:val="a4"/>
        <w:numPr>
          <w:ilvl w:val="0"/>
          <w:numId w:val="1"/>
        </w:numPr>
        <w:rPr>
          <w:sz w:val="24"/>
          <w:szCs w:val="24"/>
        </w:rPr>
      </w:pPr>
      <w:r w:rsidRPr="00A055E9">
        <w:rPr>
          <w:sz w:val="24"/>
          <w:szCs w:val="24"/>
        </w:rPr>
        <w:t xml:space="preserve">Το ΚΑΠΗ Μοσχάτου πραγματοποίησε και μία (1) επταήμερη </w:t>
      </w:r>
      <w:r>
        <w:rPr>
          <w:sz w:val="24"/>
          <w:szCs w:val="24"/>
        </w:rPr>
        <w:t>εκδρομή,</w:t>
      </w:r>
      <w:r w:rsidR="00C54990">
        <w:rPr>
          <w:sz w:val="24"/>
          <w:szCs w:val="24"/>
        </w:rPr>
        <w:t xml:space="preserve"> </w:t>
      </w:r>
      <w:r>
        <w:rPr>
          <w:sz w:val="24"/>
          <w:szCs w:val="24"/>
        </w:rPr>
        <w:t>μία (1) τετραήμερη και μία (1) διήμερη.</w:t>
      </w:r>
    </w:p>
    <w:p w:rsidR="00D1439A" w:rsidRDefault="001E6442" w:rsidP="005F1AFA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Στα μέλη δόθηκε η δυνατότητα για δέκα(10) ημέρες στη κατασκήνωση και δέκα(10) δωρεάν θαλάσσια μπάνια.</w:t>
      </w:r>
    </w:p>
    <w:p w:rsidR="001E6442" w:rsidRPr="00D1439A" w:rsidRDefault="001E6442" w:rsidP="00D1439A">
      <w:pPr>
        <w:rPr>
          <w:sz w:val="24"/>
          <w:szCs w:val="24"/>
        </w:rPr>
      </w:pPr>
      <w:r w:rsidRPr="00D1439A">
        <w:rPr>
          <w:sz w:val="24"/>
          <w:szCs w:val="24"/>
        </w:rPr>
        <w:t xml:space="preserve"> </w:t>
      </w:r>
    </w:p>
    <w:p w:rsidR="001E6442" w:rsidRDefault="00D1439A" w:rsidP="001E644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1E6442">
        <w:rPr>
          <w:sz w:val="24"/>
          <w:szCs w:val="24"/>
        </w:rPr>
        <w:t xml:space="preserve"> </w:t>
      </w:r>
      <w:r w:rsidR="001E6442" w:rsidRPr="00D1439A">
        <w:rPr>
          <w:b/>
          <w:sz w:val="24"/>
          <w:szCs w:val="24"/>
        </w:rPr>
        <w:t>Δ</w:t>
      </w:r>
      <w:r w:rsidRPr="00D1439A">
        <w:rPr>
          <w:b/>
          <w:sz w:val="24"/>
          <w:szCs w:val="24"/>
        </w:rPr>
        <w:t>ΙΟΙΚΗΤΙΚΗ</w:t>
      </w:r>
      <w:r>
        <w:rPr>
          <w:b/>
          <w:sz w:val="24"/>
          <w:szCs w:val="24"/>
        </w:rPr>
        <w:t>- ΟΙΚΟΝΟΜΙΚΗ</w:t>
      </w:r>
      <w:r w:rsidRPr="00D1439A">
        <w:rPr>
          <w:b/>
          <w:sz w:val="24"/>
          <w:szCs w:val="24"/>
        </w:rPr>
        <w:t xml:space="preserve"> ΥΠΗΡΕΣΙΑ</w:t>
      </w:r>
      <w:r w:rsidR="001E6442" w:rsidRPr="00D1439A">
        <w:rPr>
          <w:b/>
          <w:sz w:val="24"/>
          <w:szCs w:val="24"/>
        </w:rPr>
        <w:t xml:space="preserve"> </w:t>
      </w:r>
    </w:p>
    <w:p w:rsidR="00D1439A" w:rsidRDefault="00D1439A" w:rsidP="00D1439A">
      <w:pPr>
        <w:rPr>
          <w:sz w:val="24"/>
          <w:szCs w:val="24"/>
        </w:rPr>
      </w:pPr>
      <w:r w:rsidRPr="00D1439A">
        <w:rPr>
          <w:sz w:val="24"/>
          <w:szCs w:val="24"/>
        </w:rPr>
        <w:t xml:space="preserve"> Η</w:t>
      </w:r>
      <w:r>
        <w:rPr>
          <w:sz w:val="24"/>
          <w:szCs w:val="24"/>
        </w:rPr>
        <w:t xml:space="preserve"> Διοικητική-Οικονομική Υπηρεσία</w:t>
      </w:r>
      <w:r w:rsidR="003164A1">
        <w:rPr>
          <w:sz w:val="24"/>
          <w:szCs w:val="24"/>
        </w:rPr>
        <w:t xml:space="preserve"> το 2015 είχε τρία (3) άτομα προσωπικό. Φ</w:t>
      </w:r>
      <w:r>
        <w:rPr>
          <w:sz w:val="24"/>
          <w:szCs w:val="24"/>
        </w:rPr>
        <w:t>ρόντισε ώστε να πραγματοποιηθούν και να εξοφληθούν όλες οι  δαπάνες</w:t>
      </w:r>
      <w:r w:rsidR="007E6332">
        <w:rPr>
          <w:sz w:val="24"/>
          <w:szCs w:val="24"/>
        </w:rPr>
        <w:t xml:space="preserve"> μέσα στο 2015</w:t>
      </w:r>
      <w:r>
        <w:rPr>
          <w:sz w:val="24"/>
          <w:szCs w:val="24"/>
        </w:rPr>
        <w:t>,</w:t>
      </w:r>
      <w:r w:rsidR="007E6332">
        <w:rPr>
          <w:sz w:val="24"/>
          <w:szCs w:val="24"/>
        </w:rPr>
        <w:t xml:space="preserve"> </w:t>
      </w:r>
      <w:r>
        <w:rPr>
          <w:sz w:val="24"/>
          <w:szCs w:val="24"/>
        </w:rPr>
        <w:t>να γίνουν οι απαιτούμενοι διαγωνισμοί</w:t>
      </w:r>
      <w:r w:rsidR="007E6332">
        <w:rPr>
          <w:sz w:val="24"/>
          <w:szCs w:val="24"/>
        </w:rPr>
        <w:t xml:space="preserve"> </w:t>
      </w:r>
      <w:r>
        <w:rPr>
          <w:sz w:val="24"/>
          <w:szCs w:val="24"/>
        </w:rPr>
        <w:t>(πούλμαν),</w:t>
      </w:r>
      <w:r w:rsidR="00FA044D">
        <w:rPr>
          <w:sz w:val="24"/>
          <w:szCs w:val="24"/>
        </w:rPr>
        <w:t xml:space="preserve"> να συνεργαστεί με τις υπηρεσίες του Δήμου για του</w:t>
      </w:r>
      <w:r w:rsidR="009A0C06">
        <w:rPr>
          <w:sz w:val="24"/>
          <w:szCs w:val="24"/>
        </w:rPr>
        <w:t>ς διαγωνισμούς τροφίμων</w:t>
      </w:r>
      <w:r w:rsidR="0082390D">
        <w:rPr>
          <w:sz w:val="24"/>
          <w:szCs w:val="24"/>
        </w:rPr>
        <w:t xml:space="preserve"> ειδών</w:t>
      </w:r>
      <w:r w:rsidR="00FA044D">
        <w:rPr>
          <w:sz w:val="24"/>
          <w:szCs w:val="24"/>
        </w:rPr>
        <w:t xml:space="preserve"> καθαριότητας</w:t>
      </w:r>
      <w:r w:rsidR="009A0C06" w:rsidRPr="009A0C06">
        <w:rPr>
          <w:sz w:val="24"/>
          <w:szCs w:val="24"/>
        </w:rPr>
        <w:t xml:space="preserve"> </w:t>
      </w:r>
      <w:r w:rsidR="009A0C06">
        <w:rPr>
          <w:sz w:val="24"/>
          <w:szCs w:val="24"/>
        </w:rPr>
        <w:t>και καυσίμων</w:t>
      </w:r>
      <w:r w:rsidR="00FA044D">
        <w:rPr>
          <w:sz w:val="24"/>
          <w:szCs w:val="24"/>
        </w:rPr>
        <w:t xml:space="preserve">, </w:t>
      </w:r>
      <w:r>
        <w:rPr>
          <w:sz w:val="24"/>
          <w:szCs w:val="24"/>
        </w:rPr>
        <w:t>να δημιουργηθούν οι διάφορες επιτροπές</w:t>
      </w:r>
      <w:r w:rsidR="007E6332">
        <w:rPr>
          <w:sz w:val="24"/>
          <w:szCs w:val="24"/>
        </w:rPr>
        <w:t xml:space="preserve">(παραλαβής, αξιολόγησης </w:t>
      </w:r>
      <w:proofErr w:type="spellStart"/>
      <w:r w:rsidR="007E6332">
        <w:rPr>
          <w:sz w:val="24"/>
          <w:szCs w:val="24"/>
        </w:rPr>
        <w:t>κ.λ.π</w:t>
      </w:r>
      <w:proofErr w:type="spellEnd"/>
      <w:r w:rsidR="007E6332">
        <w:rPr>
          <w:sz w:val="24"/>
          <w:szCs w:val="24"/>
        </w:rPr>
        <w:t xml:space="preserve">.),να δεχτεί προσφορές και γενικά να βοηθήσει στην υλοποίηση  της κάθε ενέργειας που είχε προγραμματιστεί. Ασχολήθηκε με τις αγορές, επισκευές </w:t>
      </w:r>
      <w:r w:rsidR="002633E8">
        <w:rPr>
          <w:sz w:val="24"/>
          <w:szCs w:val="24"/>
        </w:rPr>
        <w:t xml:space="preserve">,προμήθειες υλικών όλων των δομών του Ν.Π.Δ.Δ. Η διαδικασία του Προϋπολογισμού-Απολογισμού ήταν επίσης μέσα στα </w:t>
      </w:r>
      <w:r w:rsidR="002633E8">
        <w:rPr>
          <w:sz w:val="24"/>
          <w:szCs w:val="24"/>
        </w:rPr>
        <w:lastRenderedPageBreak/>
        <w:t xml:space="preserve">καθήκοντα της όπως και η διαδικασία των προσλήψεων προσωπικού μέσω ΑΣΕΠ ή με οποιαδήποτε άλλη σχέση εργασίας. Πίσω από κάθε ενέργεια των δομών </w:t>
      </w:r>
      <w:r w:rsidR="00F1249B">
        <w:rPr>
          <w:sz w:val="24"/>
          <w:szCs w:val="24"/>
        </w:rPr>
        <w:t xml:space="preserve">βρίσκεται με κάποιο τρόπο η διοικητική-οικονομική υπηρεσία και τίποτα δεν μπορεί να πραγματοποιηθεί δίχως τη συνεργασία και τη βοήθεια της, ακόμη και αν ο ρόλος της είναι τυπικός μερικές φορές ή </w:t>
      </w:r>
      <w:r w:rsidR="009A0C06">
        <w:rPr>
          <w:sz w:val="24"/>
          <w:szCs w:val="24"/>
        </w:rPr>
        <w:t>αποτρεπτικός</w:t>
      </w:r>
      <w:r w:rsidR="00F1249B">
        <w:rPr>
          <w:sz w:val="24"/>
          <w:szCs w:val="24"/>
        </w:rPr>
        <w:t xml:space="preserve"> για την πραγματοποίηση ενεργειών και την επίτευξη στόχων λόγω των γραφειοκρατικών παραγόντων που οφείλει να τηρεί.</w:t>
      </w:r>
      <w:r w:rsidR="009A0C06">
        <w:rPr>
          <w:sz w:val="24"/>
          <w:szCs w:val="24"/>
        </w:rPr>
        <w:t xml:space="preserve"> Επίσης εισηγείται όλα τα λειτουργικά και οικονομικά θέματα στο Δ.Σ. και εκτελεί τις αντίστοιχες αποφάσεις.</w:t>
      </w:r>
      <w:r w:rsidR="003B3262">
        <w:rPr>
          <w:sz w:val="24"/>
          <w:szCs w:val="24"/>
        </w:rPr>
        <w:t xml:space="preserve"> Έσοδα, έξοδα, δαπάνες, πληρωμές, μισθοί</w:t>
      </w:r>
      <w:r w:rsidR="00D60AFC">
        <w:rPr>
          <w:sz w:val="24"/>
          <w:szCs w:val="24"/>
        </w:rPr>
        <w:t xml:space="preserve"> αλλά και προσλήψεις ή μετακινήσεις προσωπικού</w:t>
      </w:r>
      <w:r w:rsidR="003B3262">
        <w:rPr>
          <w:sz w:val="24"/>
          <w:szCs w:val="24"/>
        </w:rPr>
        <w:t xml:space="preserve"> είναι πράγματα που μόνο το συγκεκριμένο τμήμα μπορεί να χειριστεί. Έτσι κατά κύριο λόγο τα πεπραγμένα των δομών του Ν.Π.Δ.Δ </w:t>
      </w:r>
      <w:r w:rsidR="00D60AFC">
        <w:rPr>
          <w:sz w:val="24"/>
          <w:szCs w:val="24"/>
        </w:rPr>
        <w:t xml:space="preserve"> σε κάθε νέα χρονιά</w:t>
      </w:r>
      <w:r w:rsidR="003B3262">
        <w:rPr>
          <w:sz w:val="24"/>
          <w:szCs w:val="24"/>
        </w:rPr>
        <w:t>(με εξαίρεση τις χορηγίες) φανερώνουν</w:t>
      </w:r>
      <w:r w:rsidR="00D60AFC">
        <w:rPr>
          <w:sz w:val="24"/>
          <w:szCs w:val="24"/>
        </w:rPr>
        <w:t xml:space="preserve"> και το μέγεθος των πεπραγμένων της διοικητικής οικονομικής υπηρεσίας με εξαίρεση βέβαια αυτά που έτσι και αλλιώς οφείλει σαν τμήμα να πράττει πάντα</w:t>
      </w:r>
      <w:r w:rsidR="003B3262">
        <w:rPr>
          <w:sz w:val="24"/>
          <w:szCs w:val="24"/>
        </w:rPr>
        <w:t xml:space="preserve"> </w:t>
      </w:r>
      <w:r w:rsidR="00D60AFC">
        <w:rPr>
          <w:sz w:val="24"/>
          <w:szCs w:val="24"/>
        </w:rPr>
        <w:t xml:space="preserve"> και να </w:t>
      </w:r>
      <w:r w:rsidR="003164A1">
        <w:rPr>
          <w:sz w:val="24"/>
          <w:szCs w:val="24"/>
        </w:rPr>
        <w:t>εκσυγχρονίζει.</w:t>
      </w:r>
      <w:r w:rsidR="003456FE">
        <w:rPr>
          <w:sz w:val="24"/>
          <w:szCs w:val="24"/>
        </w:rPr>
        <w:t xml:space="preserve"> Η κάθε κίνηση των φορέων του Ν.Π.Δ.Δ. δημιουργεί νέες κινήσεις στο διοικητικό-οικονομικό τμήμα είτε οι ενέργειες προγραμματίζονται από το ίδιο το τμήμα είτε από τον φορέα.</w:t>
      </w:r>
      <w:r w:rsidR="003164A1">
        <w:rPr>
          <w:sz w:val="24"/>
          <w:szCs w:val="24"/>
        </w:rPr>
        <w:t xml:space="preserve"> </w:t>
      </w:r>
      <w:r w:rsidR="003B3262">
        <w:rPr>
          <w:sz w:val="24"/>
          <w:szCs w:val="24"/>
        </w:rPr>
        <w:t xml:space="preserve"> </w:t>
      </w:r>
    </w:p>
    <w:p w:rsidR="003B3262" w:rsidRDefault="003B3262" w:rsidP="00D1439A">
      <w:pPr>
        <w:rPr>
          <w:sz w:val="24"/>
          <w:szCs w:val="24"/>
        </w:rPr>
      </w:pPr>
    </w:p>
    <w:p w:rsidR="001E6442" w:rsidRDefault="007E6332" w:rsidP="001E6442">
      <w:pPr>
        <w:pStyle w:val="a4"/>
        <w:ind w:left="930"/>
        <w:rPr>
          <w:sz w:val="24"/>
          <w:szCs w:val="24"/>
        </w:rPr>
      </w:pPr>
      <w:r>
        <w:rPr>
          <w:sz w:val="24"/>
          <w:szCs w:val="24"/>
        </w:rPr>
        <w:t>,</w:t>
      </w:r>
    </w:p>
    <w:p w:rsidR="001E6442" w:rsidRDefault="001E6442" w:rsidP="001E6442">
      <w:pPr>
        <w:rPr>
          <w:sz w:val="24"/>
          <w:szCs w:val="24"/>
        </w:rPr>
      </w:pPr>
    </w:p>
    <w:p w:rsidR="001E6442" w:rsidRDefault="001E6442" w:rsidP="001E6442">
      <w:pPr>
        <w:rPr>
          <w:sz w:val="24"/>
          <w:szCs w:val="24"/>
        </w:rPr>
      </w:pPr>
    </w:p>
    <w:p w:rsidR="001E6442" w:rsidRPr="001E6442" w:rsidRDefault="001E6442" w:rsidP="001E6442">
      <w:pPr>
        <w:rPr>
          <w:sz w:val="24"/>
          <w:szCs w:val="24"/>
        </w:rPr>
      </w:pPr>
    </w:p>
    <w:p w:rsidR="005F1AFA" w:rsidRDefault="005F1AFA" w:rsidP="005F1AFA">
      <w:pPr>
        <w:rPr>
          <w:sz w:val="24"/>
          <w:szCs w:val="24"/>
        </w:rPr>
      </w:pPr>
    </w:p>
    <w:p w:rsidR="005F1AFA" w:rsidRDefault="005F1AFA" w:rsidP="005F1AFA">
      <w:pPr>
        <w:rPr>
          <w:sz w:val="24"/>
          <w:szCs w:val="24"/>
        </w:rPr>
      </w:pPr>
    </w:p>
    <w:p w:rsidR="005F1AFA" w:rsidRDefault="005F1AFA" w:rsidP="005F1AFA">
      <w:pPr>
        <w:rPr>
          <w:sz w:val="24"/>
          <w:szCs w:val="24"/>
        </w:rPr>
      </w:pPr>
      <w:r w:rsidRPr="005F1AFA">
        <w:rPr>
          <w:sz w:val="28"/>
          <w:szCs w:val="28"/>
        </w:rPr>
        <w:t xml:space="preserve">                                                               </w:t>
      </w:r>
      <w:r w:rsidR="00C52BBF">
        <w:rPr>
          <w:sz w:val="28"/>
          <w:szCs w:val="28"/>
        </w:rPr>
        <w:t xml:space="preserve">                      </w:t>
      </w:r>
      <w:r w:rsidR="0038042C">
        <w:rPr>
          <w:sz w:val="28"/>
          <w:szCs w:val="28"/>
        </w:rPr>
        <w:t xml:space="preserve"> </w:t>
      </w:r>
      <w:r w:rsidR="001B5EC3" w:rsidRPr="000E150D">
        <w:rPr>
          <w:sz w:val="28"/>
          <w:szCs w:val="28"/>
        </w:rPr>
        <w:t xml:space="preserve"> </w:t>
      </w:r>
      <w:r w:rsidR="0038042C">
        <w:rPr>
          <w:sz w:val="28"/>
          <w:szCs w:val="28"/>
        </w:rPr>
        <w:t xml:space="preserve">  </w:t>
      </w:r>
      <w:r w:rsidR="00C52BBF">
        <w:rPr>
          <w:sz w:val="28"/>
          <w:szCs w:val="28"/>
        </w:rPr>
        <w:t xml:space="preserve">  </w:t>
      </w:r>
      <w:r w:rsidRPr="005F1AFA">
        <w:rPr>
          <w:sz w:val="28"/>
          <w:szCs w:val="28"/>
        </w:rPr>
        <w:t xml:space="preserve">Η </w:t>
      </w:r>
      <w:r w:rsidR="00F32A6F">
        <w:rPr>
          <w:sz w:val="24"/>
          <w:szCs w:val="24"/>
        </w:rPr>
        <w:t xml:space="preserve">Δ/ΝΤΡΙΑ </w:t>
      </w:r>
    </w:p>
    <w:p w:rsidR="00F32A6F" w:rsidRPr="005F1AFA" w:rsidRDefault="00F32A6F" w:rsidP="005F1AF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1B5EC3" w:rsidRPr="001B5EC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1B5EC3" w:rsidRPr="000E150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ΠΡΟΣΧΟΛΙΚΗΣ ΑΓΩΓΗΣ </w:t>
      </w:r>
    </w:p>
    <w:p w:rsidR="005F1AFA" w:rsidRPr="005F1AFA" w:rsidRDefault="005F1AFA" w:rsidP="005F1AFA">
      <w:pPr>
        <w:tabs>
          <w:tab w:val="left" w:pos="5355"/>
        </w:tabs>
        <w:rPr>
          <w:sz w:val="24"/>
          <w:szCs w:val="24"/>
        </w:rPr>
      </w:pPr>
      <w:r w:rsidRPr="005F1AFA">
        <w:rPr>
          <w:sz w:val="24"/>
          <w:szCs w:val="24"/>
        </w:rPr>
        <w:tab/>
      </w:r>
    </w:p>
    <w:p w:rsidR="005F1AFA" w:rsidRPr="0023133B" w:rsidRDefault="005F1AFA" w:rsidP="0023133B">
      <w:pPr>
        <w:rPr>
          <w:sz w:val="24"/>
          <w:szCs w:val="24"/>
        </w:rPr>
      </w:pPr>
      <w:r w:rsidRPr="005F1AFA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5F1AFA">
        <w:rPr>
          <w:sz w:val="24"/>
          <w:szCs w:val="24"/>
        </w:rPr>
        <w:t>ΜΑΛΕΚΑΚΗ</w:t>
      </w:r>
      <w:r w:rsidR="001B5EC3" w:rsidRPr="000E150D">
        <w:rPr>
          <w:sz w:val="24"/>
          <w:szCs w:val="24"/>
        </w:rPr>
        <w:t xml:space="preserve"> -</w:t>
      </w:r>
      <w:r w:rsidRPr="005F1AFA">
        <w:rPr>
          <w:sz w:val="24"/>
          <w:szCs w:val="24"/>
        </w:rPr>
        <w:t xml:space="preserve"> ΚΟΛΤΣΑΚΗ ΕΥΦΡΟΣΥΝΗ</w:t>
      </w:r>
    </w:p>
    <w:sectPr w:rsidR="005F1AFA" w:rsidRPr="0023133B" w:rsidSect="00FC0B1A">
      <w:footerReference w:type="default" r:id="rId9"/>
      <w:pgSz w:w="16838" w:h="11906" w:orient="landscape"/>
      <w:pgMar w:top="720" w:right="167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C8A" w:rsidRDefault="00EF6C8A" w:rsidP="0016190B">
      <w:pPr>
        <w:spacing w:after="0" w:line="240" w:lineRule="auto"/>
      </w:pPr>
      <w:r>
        <w:separator/>
      </w:r>
    </w:p>
  </w:endnote>
  <w:endnote w:type="continuationSeparator" w:id="0">
    <w:p w:rsidR="00EF6C8A" w:rsidRDefault="00EF6C8A" w:rsidP="00161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766"/>
      <w:docPartObj>
        <w:docPartGallery w:val="Page Numbers (Bottom of Page)"/>
        <w:docPartUnique/>
      </w:docPartObj>
    </w:sdtPr>
    <w:sdtContent>
      <w:p w:rsidR="003B3262" w:rsidRDefault="00FB6E75">
        <w:pPr>
          <w:pStyle w:val="a6"/>
          <w:jc w:val="center"/>
        </w:pPr>
        <w:fldSimple w:instr=" PAGE   \* MERGEFORMAT ">
          <w:r w:rsidR="009A0C06">
            <w:rPr>
              <w:noProof/>
            </w:rPr>
            <w:t>8</w:t>
          </w:r>
        </w:fldSimple>
      </w:p>
    </w:sdtContent>
  </w:sdt>
  <w:p w:rsidR="003B3262" w:rsidRDefault="003B326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C8A" w:rsidRDefault="00EF6C8A" w:rsidP="0016190B">
      <w:pPr>
        <w:spacing w:after="0" w:line="240" w:lineRule="auto"/>
      </w:pPr>
      <w:r>
        <w:separator/>
      </w:r>
    </w:p>
  </w:footnote>
  <w:footnote w:type="continuationSeparator" w:id="0">
    <w:p w:rsidR="00EF6C8A" w:rsidRDefault="00EF6C8A" w:rsidP="00161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9E8"/>
    <w:multiLevelType w:val="hybridMultilevel"/>
    <w:tmpl w:val="2A6E0F46"/>
    <w:lvl w:ilvl="0" w:tplc="0408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1FD69EC"/>
    <w:multiLevelType w:val="hybridMultilevel"/>
    <w:tmpl w:val="88A25800"/>
    <w:lvl w:ilvl="0" w:tplc="0408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163A616C"/>
    <w:multiLevelType w:val="hybridMultilevel"/>
    <w:tmpl w:val="72CEA8D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9F72F11"/>
    <w:multiLevelType w:val="hybridMultilevel"/>
    <w:tmpl w:val="9850C5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4402A"/>
    <w:multiLevelType w:val="hybridMultilevel"/>
    <w:tmpl w:val="7646F8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084A10"/>
    <w:multiLevelType w:val="hybridMultilevel"/>
    <w:tmpl w:val="BB044012"/>
    <w:lvl w:ilvl="0" w:tplc="0408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>
    <w:nsid w:val="5DF95267"/>
    <w:multiLevelType w:val="hybridMultilevel"/>
    <w:tmpl w:val="DEA0485E"/>
    <w:lvl w:ilvl="0" w:tplc="0408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7">
    <w:nsid w:val="6A9E723C"/>
    <w:multiLevelType w:val="hybridMultilevel"/>
    <w:tmpl w:val="8196D596"/>
    <w:lvl w:ilvl="0" w:tplc="0408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F0F"/>
    <w:rsid w:val="00002208"/>
    <w:rsid w:val="00011EA8"/>
    <w:rsid w:val="00012911"/>
    <w:rsid w:val="00023F09"/>
    <w:rsid w:val="00024F5F"/>
    <w:rsid w:val="0002729C"/>
    <w:rsid w:val="00037EA7"/>
    <w:rsid w:val="00071425"/>
    <w:rsid w:val="00075DF1"/>
    <w:rsid w:val="000E150D"/>
    <w:rsid w:val="000E5C36"/>
    <w:rsid w:val="00100C28"/>
    <w:rsid w:val="00124F41"/>
    <w:rsid w:val="001339B5"/>
    <w:rsid w:val="00133A67"/>
    <w:rsid w:val="001431B6"/>
    <w:rsid w:val="00152109"/>
    <w:rsid w:val="00153873"/>
    <w:rsid w:val="0016190B"/>
    <w:rsid w:val="00173C49"/>
    <w:rsid w:val="00176086"/>
    <w:rsid w:val="001829F1"/>
    <w:rsid w:val="00184811"/>
    <w:rsid w:val="001A7FE5"/>
    <w:rsid w:val="001B5EC3"/>
    <w:rsid w:val="001C4E72"/>
    <w:rsid w:val="001D2131"/>
    <w:rsid w:val="001D2DAC"/>
    <w:rsid w:val="001D55E6"/>
    <w:rsid w:val="001E6442"/>
    <w:rsid w:val="001F7F30"/>
    <w:rsid w:val="0021583A"/>
    <w:rsid w:val="00222281"/>
    <w:rsid w:val="0023133B"/>
    <w:rsid w:val="00237FBC"/>
    <w:rsid w:val="0026152E"/>
    <w:rsid w:val="002633E8"/>
    <w:rsid w:val="0026505B"/>
    <w:rsid w:val="002A2C12"/>
    <w:rsid w:val="002A4AD0"/>
    <w:rsid w:val="002B49F3"/>
    <w:rsid w:val="002C548A"/>
    <w:rsid w:val="002D6B66"/>
    <w:rsid w:val="002E087F"/>
    <w:rsid w:val="003007D7"/>
    <w:rsid w:val="00301C08"/>
    <w:rsid w:val="00306F6F"/>
    <w:rsid w:val="003116A0"/>
    <w:rsid w:val="003117E3"/>
    <w:rsid w:val="003164A1"/>
    <w:rsid w:val="00320865"/>
    <w:rsid w:val="00323100"/>
    <w:rsid w:val="00334302"/>
    <w:rsid w:val="00336BB1"/>
    <w:rsid w:val="003456FE"/>
    <w:rsid w:val="00356D68"/>
    <w:rsid w:val="00377119"/>
    <w:rsid w:val="0038042C"/>
    <w:rsid w:val="00382097"/>
    <w:rsid w:val="00385E7E"/>
    <w:rsid w:val="003A0A4E"/>
    <w:rsid w:val="003B3262"/>
    <w:rsid w:val="003B527F"/>
    <w:rsid w:val="003E00BA"/>
    <w:rsid w:val="0041387F"/>
    <w:rsid w:val="00445337"/>
    <w:rsid w:val="00446AD1"/>
    <w:rsid w:val="00455684"/>
    <w:rsid w:val="0047016A"/>
    <w:rsid w:val="00473E8E"/>
    <w:rsid w:val="004F6619"/>
    <w:rsid w:val="00525AA7"/>
    <w:rsid w:val="0055025B"/>
    <w:rsid w:val="00576DDC"/>
    <w:rsid w:val="005F1AFA"/>
    <w:rsid w:val="005F6F27"/>
    <w:rsid w:val="00634F9B"/>
    <w:rsid w:val="00654059"/>
    <w:rsid w:val="006617A1"/>
    <w:rsid w:val="0066624E"/>
    <w:rsid w:val="00672C1C"/>
    <w:rsid w:val="00683A2D"/>
    <w:rsid w:val="00687355"/>
    <w:rsid w:val="0068777D"/>
    <w:rsid w:val="006D3268"/>
    <w:rsid w:val="006E5640"/>
    <w:rsid w:val="007502FC"/>
    <w:rsid w:val="007A35DE"/>
    <w:rsid w:val="007B0958"/>
    <w:rsid w:val="007C30DD"/>
    <w:rsid w:val="007E4E73"/>
    <w:rsid w:val="007E6332"/>
    <w:rsid w:val="007F51D2"/>
    <w:rsid w:val="00801812"/>
    <w:rsid w:val="0080552B"/>
    <w:rsid w:val="00805D23"/>
    <w:rsid w:val="0082180F"/>
    <w:rsid w:val="00821B6D"/>
    <w:rsid w:val="0082390D"/>
    <w:rsid w:val="008359EB"/>
    <w:rsid w:val="00841BD4"/>
    <w:rsid w:val="008763F6"/>
    <w:rsid w:val="00886F1B"/>
    <w:rsid w:val="008C2A10"/>
    <w:rsid w:val="008C4A50"/>
    <w:rsid w:val="008D1F6F"/>
    <w:rsid w:val="008D5A5C"/>
    <w:rsid w:val="008E5209"/>
    <w:rsid w:val="0091045F"/>
    <w:rsid w:val="009A0C06"/>
    <w:rsid w:val="009A3189"/>
    <w:rsid w:val="009A398A"/>
    <w:rsid w:val="009B596E"/>
    <w:rsid w:val="009B5AFC"/>
    <w:rsid w:val="009D6D58"/>
    <w:rsid w:val="009D7438"/>
    <w:rsid w:val="009F4631"/>
    <w:rsid w:val="00A055E9"/>
    <w:rsid w:val="00A13FFF"/>
    <w:rsid w:val="00A7076C"/>
    <w:rsid w:val="00A71395"/>
    <w:rsid w:val="00A73E00"/>
    <w:rsid w:val="00A812A9"/>
    <w:rsid w:val="00A81A39"/>
    <w:rsid w:val="00A87F39"/>
    <w:rsid w:val="00AB4AEE"/>
    <w:rsid w:val="00AF7B2E"/>
    <w:rsid w:val="00B02859"/>
    <w:rsid w:val="00B1613A"/>
    <w:rsid w:val="00B24703"/>
    <w:rsid w:val="00B313C1"/>
    <w:rsid w:val="00B50799"/>
    <w:rsid w:val="00B633F5"/>
    <w:rsid w:val="00B7622A"/>
    <w:rsid w:val="00BB4127"/>
    <w:rsid w:val="00BD5094"/>
    <w:rsid w:val="00BD58A9"/>
    <w:rsid w:val="00BD5BAA"/>
    <w:rsid w:val="00C16D60"/>
    <w:rsid w:val="00C25C54"/>
    <w:rsid w:val="00C52BBF"/>
    <w:rsid w:val="00C54990"/>
    <w:rsid w:val="00C7377B"/>
    <w:rsid w:val="00C75AAE"/>
    <w:rsid w:val="00CD156D"/>
    <w:rsid w:val="00CD4D0D"/>
    <w:rsid w:val="00CF09E0"/>
    <w:rsid w:val="00CF4999"/>
    <w:rsid w:val="00CF6940"/>
    <w:rsid w:val="00CF7DA8"/>
    <w:rsid w:val="00D013C9"/>
    <w:rsid w:val="00D01750"/>
    <w:rsid w:val="00D0518A"/>
    <w:rsid w:val="00D072A0"/>
    <w:rsid w:val="00D1439A"/>
    <w:rsid w:val="00D26DF1"/>
    <w:rsid w:val="00D33D45"/>
    <w:rsid w:val="00D3720E"/>
    <w:rsid w:val="00D40AD3"/>
    <w:rsid w:val="00D609F7"/>
    <w:rsid w:val="00D60AFC"/>
    <w:rsid w:val="00D8215F"/>
    <w:rsid w:val="00D85E97"/>
    <w:rsid w:val="00E0060C"/>
    <w:rsid w:val="00E229BB"/>
    <w:rsid w:val="00E47D2A"/>
    <w:rsid w:val="00E55213"/>
    <w:rsid w:val="00E815F7"/>
    <w:rsid w:val="00E90C6A"/>
    <w:rsid w:val="00EA1D0A"/>
    <w:rsid w:val="00EB5FAD"/>
    <w:rsid w:val="00EC3045"/>
    <w:rsid w:val="00EF5C38"/>
    <w:rsid w:val="00EF6C8A"/>
    <w:rsid w:val="00F1249B"/>
    <w:rsid w:val="00F21588"/>
    <w:rsid w:val="00F23376"/>
    <w:rsid w:val="00F325DB"/>
    <w:rsid w:val="00F32A6F"/>
    <w:rsid w:val="00F3543C"/>
    <w:rsid w:val="00F3783B"/>
    <w:rsid w:val="00F70C97"/>
    <w:rsid w:val="00F71F27"/>
    <w:rsid w:val="00F928B9"/>
    <w:rsid w:val="00F96F0D"/>
    <w:rsid w:val="00FA044D"/>
    <w:rsid w:val="00FA361B"/>
    <w:rsid w:val="00FA3A6A"/>
    <w:rsid w:val="00FA5ECD"/>
    <w:rsid w:val="00FB6E75"/>
    <w:rsid w:val="00FB74D4"/>
    <w:rsid w:val="00FC0B1A"/>
    <w:rsid w:val="00FE0BD0"/>
    <w:rsid w:val="00FE3F0F"/>
    <w:rsid w:val="00FE5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0F"/>
  </w:style>
  <w:style w:type="paragraph" w:styleId="1">
    <w:name w:val="heading 1"/>
    <w:basedOn w:val="a"/>
    <w:next w:val="a"/>
    <w:link w:val="1Char"/>
    <w:qFormat/>
    <w:rsid w:val="00FE3F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E3F0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E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E3F0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75DF1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16190B"/>
  </w:style>
  <w:style w:type="paragraph" w:styleId="a6">
    <w:name w:val="footer"/>
    <w:basedOn w:val="a"/>
    <w:link w:val="Char1"/>
    <w:uiPriority w:val="99"/>
    <w:unhideWhenUsed/>
    <w:rsid w:val="001619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16190B"/>
  </w:style>
  <w:style w:type="table" w:styleId="a7">
    <w:name w:val="Table Grid"/>
    <w:basedOn w:val="a1"/>
    <w:uiPriority w:val="59"/>
    <w:rsid w:val="00231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652D8-674F-4205-9FED-F818C7D9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2370</TotalTime>
  <Pages>8</Pages>
  <Words>2050</Words>
  <Characters>11076</Characters>
  <Application>Microsoft Office Word</Application>
  <DocSecurity>0</DocSecurity>
  <Lines>92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2017-01-19T22:34:00Z</cp:lastPrinted>
  <dcterms:created xsi:type="dcterms:W3CDTF">2011-12-28T06:42:00Z</dcterms:created>
  <dcterms:modified xsi:type="dcterms:W3CDTF">2017-01-20T09:19:00Z</dcterms:modified>
</cp:coreProperties>
</file>