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C8004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8A6114" w:rsidRPr="00C8004E">
        <w:rPr>
          <w:rFonts w:ascii="Arial" w:hAnsi="Arial" w:cs="Arial"/>
          <w:sz w:val="22"/>
          <w:szCs w:val="22"/>
        </w:rPr>
        <w:t>1</w:t>
      </w:r>
      <w:r w:rsidR="00C8004E">
        <w:rPr>
          <w:rFonts w:ascii="Arial" w:hAnsi="Arial" w:cs="Arial"/>
          <w:sz w:val="22"/>
          <w:szCs w:val="22"/>
          <w:lang w:val="en-US"/>
        </w:rPr>
        <w:t>6</w:t>
      </w:r>
      <w:r w:rsidR="008A6114" w:rsidRPr="00C8004E">
        <w:rPr>
          <w:rFonts w:ascii="Arial" w:hAnsi="Arial" w:cs="Arial"/>
          <w:sz w:val="22"/>
          <w:szCs w:val="22"/>
        </w:rPr>
        <w:t>/11/2016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C8004E" w:rsidRPr="00C8004E">
        <w:rPr>
          <w:rFonts w:ascii="Arial" w:hAnsi="Arial" w:cs="Arial"/>
          <w:sz w:val="22"/>
          <w:szCs w:val="32"/>
        </w:rPr>
        <w:t>950,00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 w:rsidR="00C8004E">
        <w:rPr>
          <w:rFonts w:ascii="Arial" w:hAnsi="Arial" w:cs="Arial"/>
          <w:sz w:val="22"/>
          <w:szCs w:val="32"/>
        </w:rPr>
        <w:t>για έκθεση εκτίμησης οικοπέδων Ο.Τ. 153 της Δ.Ε. Μοσχάτου .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8004E">
        <w:rPr>
          <w:rFonts w:ascii="Arial" w:hAnsi="Arial" w:cs="Arial"/>
          <w:sz w:val="22"/>
          <w:szCs w:val="22"/>
        </w:rPr>
        <w:t>Η Δ/</w:t>
      </w:r>
      <w:proofErr w:type="spellStart"/>
      <w:r w:rsidR="00C8004E">
        <w:rPr>
          <w:rFonts w:ascii="Arial" w:hAnsi="Arial" w:cs="Arial"/>
          <w:sz w:val="22"/>
          <w:szCs w:val="22"/>
        </w:rPr>
        <w:t>νση</w:t>
      </w:r>
      <w:proofErr w:type="spellEnd"/>
      <w:r w:rsidR="00C8004E">
        <w:rPr>
          <w:rFonts w:ascii="Arial" w:hAnsi="Arial" w:cs="Arial"/>
          <w:sz w:val="22"/>
          <w:szCs w:val="22"/>
        </w:rPr>
        <w:t xml:space="preserve"> Τεχνικών Υπηρεσιών και Δόμησης </w:t>
      </w:r>
      <w:r w:rsidR="008A61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, </w:t>
      </w:r>
      <w:r w:rsidR="00C8004E">
        <w:rPr>
          <w:rFonts w:ascii="Arial" w:hAnsi="Arial" w:cs="Arial"/>
          <w:sz w:val="22"/>
          <w:szCs w:val="22"/>
        </w:rPr>
        <w:t xml:space="preserve">με έγγραφο αίτημά της ζητά την  έκθεση εκτίμησης </w:t>
      </w:r>
      <w:r w:rsidR="0061021A">
        <w:rPr>
          <w:rFonts w:ascii="Arial" w:hAnsi="Arial" w:cs="Arial"/>
          <w:sz w:val="22"/>
          <w:szCs w:val="22"/>
        </w:rPr>
        <w:t xml:space="preserve">για το Ο.Τ. 153 της Δημοτικής Ενότητας Μοσχάτου , η οποία απαιτείται προκειμένου να προσχωρήσει ο Δήμος στην αγορά των οικοπέδων ιδιοκτησίας Ελευθερίας </w:t>
      </w:r>
      <w:proofErr w:type="spellStart"/>
      <w:r w:rsidR="0061021A">
        <w:rPr>
          <w:rFonts w:ascii="Arial" w:hAnsi="Arial" w:cs="Arial"/>
          <w:sz w:val="22"/>
          <w:szCs w:val="22"/>
        </w:rPr>
        <w:t>Δημ</w:t>
      </w:r>
      <w:proofErr w:type="spellEnd"/>
      <w:r w:rsidR="0061021A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61021A">
        <w:rPr>
          <w:rFonts w:ascii="Arial" w:hAnsi="Arial" w:cs="Arial"/>
          <w:sz w:val="22"/>
          <w:szCs w:val="22"/>
        </w:rPr>
        <w:t>Δημαντώνη</w:t>
      </w:r>
      <w:proofErr w:type="spellEnd"/>
      <w:r w:rsidR="0061021A">
        <w:rPr>
          <w:rFonts w:ascii="Arial" w:hAnsi="Arial" w:cs="Arial"/>
          <w:sz w:val="22"/>
          <w:szCs w:val="22"/>
        </w:rPr>
        <w:t xml:space="preserve"> (κληρονόμου </w:t>
      </w:r>
      <w:proofErr w:type="spellStart"/>
      <w:r w:rsidR="0061021A">
        <w:rPr>
          <w:rFonts w:ascii="Arial" w:hAnsi="Arial" w:cs="Arial"/>
          <w:sz w:val="22"/>
          <w:szCs w:val="22"/>
        </w:rPr>
        <w:t>Δημ</w:t>
      </w:r>
      <w:proofErr w:type="spellEnd"/>
      <w:r w:rsidR="0061021A">
        <w:rPr>
          <w:rFonts w:ascii="Arial" w:hAnsi="Arial" w:cs="Arial"/>
          <w:sz w:val="22"/>
          <w:szCs w:val="22"/>
        </w:rPr>
        <w:t xml:space="preserve">. Σταματάκη).Η </w:t>
      </w:r>
      <w:r>
        <w:rPr>
          <w:rFonts w:ascii="Arial" w:hAnsi="Arial" w:cs="Arial"/>
          <w:sz w:val="22"/>
          <w:szCs w:val="22"/>
        </w:rPr>
        <w:t xml:space="preserve"> Τεχνική Έκθεση </w:t>
      </w:r>
      <w:r w:rsidR="0061021A">
        <w:rPr>
          <w:rFonts w:ascii="Arial" w:hAnsi="Arial" w:cs="Arial"/>
          <w:sz w:val="22"/>
          <w:szCs w:val="22"/>
        </w:rPr>
        <w:t>συντάσσεται από ιδιώτη πιστοποιημένο εκτιμητή από το Υπουργείο Οικονομικών μετά από την κατάργηση του Σώματος  Ορκωτών Εκτιμητών , σύμφωνα με τον Ν. 4152/2013 (ΦΕΚ 107</w:t>
      </w:r>
      <w:r w:rsidR="0061021A" w:rsidRPr="0061021A">
        <w:rPr>
          <w:rFonts w:ascii="Arial" w:hAnsi="Arial" w:cs="Arial"/>
          <w:sz w:val="22"/>
          <w:szCs w:val="22"/>
          <w:vertAlign w:val="superscript"/>
        </w:rPr>
        <w:t>Α</w:t>
      </w:r>
      <w:r w:rsidR="0061021A">
        <w:rPr>
          <w:rFonts w:ascii="Arial" w:hAnsi="Arial" w:cs="Arial"/>
          <w:sz w:val="22"/>
          <w:szCs w:val="22"/>
        </w:rPr>
        <w:t>/2013.</w:t>
      </w:r>
      <w:r w:rsidR="008A6114">
        <w:rPr>
          <w:rFonts w:ascii="Arial" w:hAnsi="Arial" w:cs="Arial"/>
          <w:sz w:val="22"/>
          <w:szCs w:val="22"/>
        </w:rPr>
        <w:t xml:space="preserve"> </w:t>
      </w:r>
    </w:p>
    <w:p w:rsidR="0023394A" w:rsidRDefault="0023394A" w:rsidP="001C3B4C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>
        <w:rPr>
          <w:rFonts w:ascii="Arial" w:hAnsi="Arial" w:cs="Arial"/>
          <w:sz w:val="22"/>
          <w:szCs w:val="22"/>
        </w:rPr>
        <w:t xml:space="preserve">απάνω </w:t>
      </w:r>
      <w:r w:rsidR="008A6114">
        <w:rPr>
          <w:rFonts w:ascii="Arial" w:hAnsi="Arial" w:cs="Arial"/>
          <w:sz w:val="22"/>
          <w:szCs w:val="22"/>
        </w:rPr>
        <w:t xml:space="preserve">υπηρεσία </w:t>
      </w:r>
      <w:r w:rsidR="001C3B4C">
        <w:rPr>
          <w:rFonts w:ascii="Arial" w:hAnsi="Arial" w:cs="Arial"/>
          <w:sz w:val="22"/>
          <w:szCs w:val="22"/>
        </w:rPr>
        <w:t xml:space="preserve"> σας υποβάλλουμε </w:t>
      </w:r>
      <w:r w:rsidR="003748DE" w:rsidRPr="003748DE">
        <w:rPr>
          <w:rFonts w:ascii="Arial" w:hAnsi="Arial" w:cs="Arial"/>
          <w:sz w:val="22"/>
          <w:szCs w:val="22"/>
        </w:rPr>
        <w:t>τ</w:t>
      </w:r>
      <w:r w:rsidRPr="003748DE">
        <w:rPr>
          <w:rFonts w:ascii="Arial" w:hAnsi="Arial" w:cs="Arial"/>
          <w:sz w:val="22"/>
          <w:szCs w:val="22"/>
        </w:rPr>
        <w:t>ην πρόταση</w:t>
      </w:r>
      <w:r>
        <w:rPr>
          <w:rFonts w:ascii="Arial" w:hAnsi="Arial" w:cs="Arial"/>
          <w:szCs w:val="22"/>
        </w:rPr>
        <w:t xml:space="preserve">   </w:t>
      </w:r>
      <w:r w:rsidRPr="003748DE">
        <w:rPr>
          <w:rFonts w:ascii="Arial" w:hAnsi="Arial" w:cs="Arial"/>
          <w:sz w:val="22"/>
          <w:szCs w:val="22"/>
        </w:rPr>
        <w:t>ανάληψης - διάθεσης πίστωσης ως εξής</w:t>
      </w:r>
      <w:r>
        <w:rPr>
          <w:rFonts w:ascii="Arial" w:hAnsi="Arial" w:cs="Arial"/>
          <w:szCs w:val="22"/>
        </w:rPr>
        <w:t xml:space="preserve"> :</w:t>
      </w:r>
    </w:p>
    <w:p w:rsidR="0023394A" w:rsidRDefault="0023394A" w:rsidP="0023394A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Ποσό </w:t>
      </w:r>
      <w:r w:rsidR="00775C15">
        <w:rPr>
          <w:rFonts w:ascii="Arial" w:hAnsi="Arial" w:cs="Arial"/>
          <w:szCs w:val="22"/>
        </w:rPr>
        <w:t>950,00</w:t>
      </w:r>
      <w:r>
        <w:rPr>
          <w:rFonts w:ascii="Arial" w:hAnsi="Arial" w:cs="Arial"/>
          <w:szCs w:val="22"/>
        </w:rPr>
        <w:t>€ που θα βαρύνει τον Κ.Α.</w:t>
      </w:r>
      <w:r w:rsidR="00775C15">
        <w:rPr>
          <w:rFonts w:ascii="Arial" w:hAnsi="Arial" w:cs="Arial"/>
          <w:szCs w:val="22"/>
        </w:rPr>
        <w:t xml:space="preserve">70.6117.0002 </w:t>
      </w:r>
      <w:r>
        <w:rPr>
          <w:rFonts w:ascii="Arial" w:hAnsi="Arial" w:cs="Arial"/>
          <w:szCs w:val="22"/>
        </w:rPr>
        <w:t xml:space="preserve">  με τίτλο «</w:t>
      </w:r>
      <w:r w:rsidR="00775C15">
        <w:rPr>
          <w:rFonts w:ascii="Arial" w:hAnsi="Arial" w:cs="Arial"/>
          <w:szCs w:val="22"/>
        </w:rPr>
        <w:t>ΑΜΟΙΒΕΣ ΠΙΣΤΟΠΟΙΗΜΕΝΩΝ ΟΡΚΩΤΩΝ ΕΚΤΙΜΗΤΩΝ</w:t>
      </w:r>
      <w:r w:rsidR="008A6114">
        <w:rPr>
          <w:rFonts w:ascii="Arial" w:hAnsi="Arial" w:cs="Arial"/>
          <w:szCs w:val="22"/>
        </w:rPr>
        <w:t xml:space="preserve"> </w:t>
      </w:r>
      <w:r w:rsidR="001C3B4C">
        <w:rPr>
          <w:rFonts w:ascii="Arial" w:hAnsi="Arial" w:cs="Arial"/>
          <w:szCs w:val="22"/>
        </w:rPr>
        <w:t xml:space="preserve">»   και </w:t>
      </w:r>
      <w:r w:rsidR="00775C15">
        <w:rPr>
          <w:rFonts w:ascii="Arial" w:hAnsi="Arial" w:cs="Arial"/>
          <w:szCs w:val="22"/>
        </w:rPr>
        <w:t>645</w:t>
      </w:r>
      <w:r>
        <w:rPr>
          <w:rFonts w:ascii="Arial" w:hAnsi="Arial" w:cs="Arial"/>
          <w:szCs w:val="22"/>
        </w:rPr>
        <w:t xml:space="preserve"> ΑΑΥ</w:t>
      </w:r>
      <w:r w:rsidR="008A6114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</w:p>
    <w:p w:rsidR="0023394A" w:rsidRDefault="008A6114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</w:t>
      </w:r>
      <w:r w:rsidR="0023394A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23394A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84107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32655"/>
    <w:rsid w:val="00364B92"/>
    <w:rsid w:val="00371D90"/>
    <w:rsid w:val="003748DE"/>
    <w:rsid w:val="004131A3"/>
    <w:rsid w:val="004261DD"/>
    <w:rsid w:val="004D421E"/>
    <w:rsid w:val="00516F2F"/>
    <w:rsid w:val="005240A4"/>
    <w:rsid w:val="005A78D3"/>
    <w:rsid w:val="0061021A"/>
    <w:rsid w:val="00635FBE"/>
    <w:rsid w:val="00644DBA"/>
    <w:rsid w:val="006A1294"/>
    <w:rsid w:val="00775C15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B2C24"/>
    <w:rsid w:val="00C8004E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9D704-1044-49F9-92DA-D0F09B4B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4</cp:revision>
  <cp:lastPrinted>2016-05-12T09:59:00Z</cp:lastPrinted>
  <dcterms:created xsi:type="dcterms:W3CDTF">2016-11-16T12:15:00Z</dcterms:created>
  <dcterms:modified xsi:type="dcterms:W3CDTF">2016-11-16T12:16:00Z</dcterms:modified>
</cp:coreProperties>
</file>